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58F66" w14:textId="77777777" w:rsidR="00FF197F" w:rsidRPr="00FF197F" w:rsidRDefault="00FF197F" w:rsidP="00FF197F">
      <w:r w:rsidRPr="00FF197F">
        <w:rPr>
          <w:b/>
          <w:bCs/>
        </w:rPr>
        <w:t>Plán podpory – nástroje pro jeho vyplnění a generování</w:t>
      </w:r>
    </w:p>
    <w:p w14:paraId="455B2FE5" w14:textId="77777777" w:rsidR="00FF197F" w:rsidRPr="00FF197F" w:rsidRDefault="00FF197F" w:rsidP="00E37373">
      <w:pPr>
        <w:jc w:val="both"/>
      </w:pPr>
      <w:r w:rsidRPr="00FF197F">
        <w:t>Pro žáky se sociálním znevýhodněním identifikované v kategorii II nebo III škola zpracovává Plán podpory pro žáka se sociálním znevýhodněním. Pro usnadnění jeho zpracování jsou školám k dispozici dvě elektronické pomůcky: interaktivní PDF a doplňkový excelový nástroj pro hromadné generování plánů.</w:t>
      </w:r>
    </w:p>
    <w:p w14:paraId="564936FC" w14:textId="77777777" w:rsidR="00FF197F" w:rsidRPr="00FF197F" w:rsidRDefault="00FF197F" w:rsidP="00E37373">
      <w:pPr>
        <w:jc w:val="both"/>
      </w:pPr>
      <w:r w:rsidRPr="00FF197F">
        <w:t>Použití konkrétního technického souboru není povinné. Škola však musí vést požadované údaje o poskytované podpoře, pracovat s nimi a být schopna je doložit.</w:t>
      </w:r>
    </w:p>
    <w:p w14:paraId="51CF56BC" w14:textId="77777777" w:rsidR="00FF197F" w:rsidRPr="00FF197F" w:rsidRDefault="00FF197F" w:rsidP="00FF197F">
      <w:r w:rsidRPr="00FF197F">
        <w:rPr>
          <w:b/>
          <w:bCs/>
        </w:rPr>
        <w:t>Interaktivní PDF</w:t>
      </w:r>
    </w:p>
    <w:p w14:paraId="1A3F476F" w14:textId="77777777" w:rsidR="00FF197F" w:rsidRPr="00FF197F" w:rsidRDefault="00FF197F" w:rsidP="00E37373">
      <w:pPr>
        <w:jc w:val="both"/>
      </w:pPr>
      <w:r w:rsidRPr="00FF197F">
        <w:t>Interaktivní PDF vychází ze vzoru plánu podpory uvedeného v příloze Věstníku MŠMT č. 4/2026. Umožňuje vyplnit jednotlivý plán elektronicky, označit využívané formy podpory a vyplněný dokument uložit. Nástroj nevyužívá makra a je vhodný zejména pro samostatné zpracování jednotlivých plánů.</w:t>
      </w:r>
    </w:p>
    <w:p w14:paraId="08A43EB3" w14:textId="77777777" w:rsidR="00FF197F" w:rsidRPr="00FF197F" w:rsidRDefault="00FF197F" w:rsidP="00FF197F">
      <w:r w:rsidRPr="00FF197F">
        <w:rPr>
          <w:b/>
          <w:bCs/>
        </w:rPr>
        <w:t>Excelový nástroj pro generování plánů podpory</w:t>
      </w:r>
    </w:p>
    <w:p w14:paraId="2006168C" w14:textId="77777777" w:rsidR="00FF197F" w:rsidRPr="00FF197F" w:rsidRDefault="00FF197F" w:rsidP="00E37373">
      <w:pPr>
        <w:jc w:val="both"/>
      </w:pPr>
      <w:r w:rsidRPr="00FF197F">
        <w:t>Excelový nástroj je určen zejména školám, které zpracovávají větší počet plánů podpory. Základní údaje o žácích lze do listu „Seznam identifikovaných žáků“ vložit hromadně, například z výstupu školního informačního systému. Nástroj následně vytvoří samostatný plán pro každého žáka a umožní plány aktualizovat a exportovat do jednoho nebo více souborů PDF.</w:t>
      </w:r>
    </w:p>
    <w:p w14:paraId="249BB135" w14:textId="77777777" w:rsidR="00FF197F" w:rsidRPr="00FF197F" w:rsidRDefault="00FF197F" w:rsidP="00E37373">
      <w:pPr>
        <w:jc w:val="both"/>
      </w:pPr>
      <w:r w:rsidRPr="00FF197F">
        <w:t>Podrobný postup je uveden přímo v souboru na listu „Návod“.</w:t>
      </w:r>
    </w:p>
    <w:p w14:paraId="03EA0883" w14:textId="77777777" w:rsidR="00FF197F" w:rsidRPr="00FF197F" w:rsidRDefault="00FF197F" w:rsidP="00E37373">
      <w:pPr>
        <w:jc w:val="both"/>
      </w:pPr>
      <w:r w:rsidRPr="00FF197F">
        <w:t>Excelový nástroj představuje pouze nepovinnou a neoficiální technickou alternativu k formuláři zveřejněnému ve Věstníku. Nemění podmínky využití finančních prostředků ani rozsah údajů, které musí škola evidovat. Nástroj byl interně otestován pro různé způsoby vyplnění, nelze však zaručit jeho plnou funkčnost ve všech technických prostředích.</w:t>
      </w:r>
    </w:p>
    <w:p w14:paraId="44553D4A" w14:textId="77777777" w:rsidR="00FF197F" w:rsidRPr="00FF197F" w:rsidRDefault="00FF197F" w:rsidP="00FF197F">
      <w:r w:rsidRPr="00FF197F">
        <w:rPr>
          <w:b/>
          <w:bCs/>
        </w:rPr>
        <w:t>Evidence podpory a nepovinné části plánu</w:t>
      </w:r>
    </w:p>
    <w:p w14:paraId="151D2676" w14:textId="77777777" w:rsidR="00FF197F" w:rsidRPr="00FF197F" w:rsidRDefault="00FF197F" w:rsidP="00E37373">
      <w:pPr>
        <w:jc w:val="both"/>
      </w:pPr>
      <w:r w:rsidRPr="00FF197F">
        <w:t>Škola musí evidovat formy podpory, které byly konkrétnímu žákovi skutečně poskytnuty. Podrobnější informace označené ve formuláři jako volitelné může vést přímo v plánu podpory nebo v jiné průkazné evidenci.</w:t>
      </w:r>
    </w:p>
    <w:p w14:paraId="1A5949E5" w14:textId="77777777" w:rsidR="00FF197F" w:rsidRPr="00FF197F" w:rsidRDefault="00FF197F" w:rsidP="00E37373">
      <w:pPr>
        <w:jc w:val="both"/>
      </w:pPr>
      <w:r w:rsidRPr="00FF197F">
        <w:t>U základního školního vybavení není nutné v individuálním plánu vypisovat každou pomůcku nebo položku pořizovanou hromadně pro větší počet žáků. V plánu postačuje označit, že příslušná forma podpory byla žákovi poskytnuta. Podrobnou evidenci pořízených a poskytnutých položek může škola vést jiným způsobem.</w:t>
      </w:r>
    </w:p>
    <w:p w14:paraId="6E74A58A" w14:textId="77777777" w:rsidR="00FF197F" w:rsidRPr="00FF197F" w:rsidRDefault="00FF197F" w:rsidP="00E37373">
      <w:pPr>
        <w:jc w:val="both"/>
      </w:pPr>
      <w:r w:rsidRPr="00FF197F">
        <w:t>U podpory školních aktivit a akcí je vhodné uvést konkrétní aktivitu a termín její realizace, například školu v přírodě nebo lyžařský kurz.</w:t>
      </w:r>
    </w:p>
    <w:p w14:paraId="0BFF86B0" w14:textId="77777777" w:rsidR="00FF197F" w:rsidRPr="00FF197F" w:rsidRDefault="00FF197F" w:rsidP="00E37373">
      <w:pPr>
        <w:jc w:val="both"/>
      </w:pPr>
      <w:r w:rsidRPr="00FF197F">
        <w:t>Škola je rovněž povinna sledovat údaje uvedené v oddílu „Výsledky žáka a hodnocení plnění“. Pro etapu září až prosinec 2026 nemusí být tyto údaje znovu zapisovány přímo do plánu, pokud je škola vede v jiné evidenci, průběžně je využívá k vyhodnocování podpory konkrétního žáka a je schopna je při kontrole doložit.</w:t>
      </w:r>
    </w:p>
    <w:p w14:paraId="64DEC29C" w14:textId="77777777" w:rsidR="00FF197F" w:rsidRPr="00FF197F" w:rsidRDefault="00FF197F" w:rsidP="00FF197F">
      <w:r w:rsidRPr="00FF197F">
        <w:rPr>
          <w:b/>
          <w:bCs/>
        </w:rPr>
        <w:t>Spuštění excelového nástroje</w:t>
      </w:r>
    </w:p>
    <w:p w14:paraId="50DCCF1C" w14:textId="77777777" w:rsidR="00FF197F" w:rsidRPr="00FF197F" w:rsidRDefault="00FF197F" w:rsidP="00E37373">
      <w:pPr>
        <w:jc w:val="both"/>
      </w:pPr>
      <w:r w:rsidRPr="00FF197F">
        <w:t>Soubor je nutné stáhnout do počítače a otevřít v desktopové aplikaci Microsoft Excel. V Excelu pro web nelze makra spustit. Po otevření souboru může být nutné zvolit možnosti „Povolit úpravy“ a „Povolit obsah“ nebo „Povolit makra“.</w:t>
      </w:r>
    </w:p>
    <w:p w14:paraId="4202495A" w14:textId="77777777" w:rsidR="00FF197F" w:rsidRPr="00FF197F" w:rsidRDefault="00FF197F" w:rsidP="00E37373">
      <w:pPr>
        <w:jc w:val="both"/>
      </w:pPr>
      <w:r w:rsidRPr="00FF197F">
        <w:lastRenderedPageBreak/>
        <w:t>Makra povolujte pouze u souboru staženého z důvěryhodného zdroje. Pokud jsou makra blokována nastavením organizace, obraťte se na správce IT.</w:t>
      </w:r>
    </w:p>
    <w:p w14:paraId="6CC4D5EA" w14:textId="77777777" w:rsidR="00FF197F" w:rsidRPr="00FF197F" w:rsidRDefault="00FF197F" w:rsidP="00FF197F">
      <w:r w:rsidRPr="00FF197F">
        <w:rPr>
          <w:b/>
          <w:bCs/>
        </w:rPr>
        <w:t>Ochrana údajů a další informace</w:t>
      </w:r>
    </w:p>
    <w:p w14:paraId="564F5224" w14:textId="77777777" w:rsidR="00FF197F" w:rsidRPr="00FF197F" w:rsidRDefault="00FF197F" w:rsidP="00E37373">
      <w:pPr>
        <w:jc w:val="both"/>
      </w:pPr>
      <w:r w:rsidRPr="00FF197F">
        <w:t>Vyplněné soubory obsahují osobní údaje žáků. Škola je proto ukládá pouze do schváleného a odpovídajícím způsobem zabezpečeného úložiště.</w:t>
      </w:r>
    </w:p>
    <w:p w14:paraId="3C0F0AB7" w14:textId="77777777" w:rsidR="00FF197F" w:rsidRPr="00FF197F" w:rsidRDefault="00FF197F" w:rsidP="00E37373">
      <w:pPr>
        <w:jc w:val="both"/>
      </w:pPr>
      <w:r w:rsidRPr="00FF197F">
        <w:t>Další samostatný vývoj excelového nástroje se v současnosti neplánuje. MŠMT bude s poskytovateli školních informačních systémů jednat o možnosti začlenění plánů podpory přímo do těchto systémů.</w:t>
      </w:r>
    </w:p>
    <w:p w14:paraId="281AEDF1" w14:textId="77777777" w:rsidR="00FF197F" w:rsidRPr="00FF197F" w:rsidRDefault="00FF197F" w:rsidP="00FF197F">
      <w:r w:rsidRPr="00FF197F">
        <w:t>S dotazy se lze obracet na e-mail </w:t>
      </w:r>
      <w:hyperlink r:id="rId7" w:tooltip="mailto:podporasz@msmt.gov.cz" w:history="1">
        <w:r w:rsidRPr="00FF197F">
          <w:rPr>
            <w:rStyle w:val="Hypertextovodkaz"/>
            <w:b/>
            <w:bCs/>
          </w:rPr>
          <w:t>podporasz@msmt.gov.cz</w:t>
        </w:r>
      </w:hyperlink>
      <w:r w:rsidRPr="00FF197F">
        <w:t>.</w:t>
      </w:r>
    </w:p>
    <w:p w14:paraId="562BE2AD" w14:textId="77777777" w:rsidR="006E5478" w:rsidRDefault="006E5478"/>
    <w:sectPr w:rsidR="006E54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84"/>
    <w:rsid w:val="000433BD"/>
    <w:rsid w:val="002D3E6B"/>
    <w:rsid w:val="00331E42"/>
    <w:rsid w:val="004C5CB9"/>
    <w:rsid w:val="006E5478"/>
    <w:rsid w:val="00A36684"/>
    <w:rsid w:val="00E37373"/>
    <w:rsid w:val="00E5485C"/>
    <w:rsid w:val="00FF19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215A"/>
  <w15:chartTrackingRefBased/>
  <w15:docId w15:val="{C62EC587-2BB5-4F87-862C-CEA3FFCD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366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A366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A3668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A3668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A3668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A3668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3668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3668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3668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3668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A3668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A3668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A3668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A3668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A3668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3668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3668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36684"/>
    <w:rPr>
      <w:rFonts w:eastAsiaTheme="majorEastAsia" w:cstheme="majorBidi"/>
      <w:color w:val="272727" w:themeColor="text1" w:themeTint="D8"/>
    </w:rPr>
  </w:style>
  <w:style w:type="paragraph" w:styleId="Nzev">
    <w:name w:val="Title"/>
    <w:basedOn w:val="Normln"/>
    <w:next w:val="Normln"/>
    <w:link w:val="NzevChar"/>
    <w:uiPriority w:val="10"/>
    <w:qFormat/>
    <w:rsid w:val="00A36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668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668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3668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36684"/>
    <w:pPr>
      <w:spacing w:before="160"/>
      <w:jc w:val="center"/>
    </w:pPr>
    <w:rPr>
      <w:i/>
      <w:iCs/>
      <w:color w:val="404040" w:themeColor="text1" w:themeTint="BF"/>
    </w:rPr>
  </w:style>
  <w:style w:type="character" w:customStyle="1" w:styleId="CittChar">
    <w:name w:val="Citát Char"/>
    <w:basedOn w:val="Standardnpsmoodstavce"/>
    <w:link w:val="Citt"/>
    <w:uiPriority w:val="29"/>
    <w:rsid w:val="00A36684"/>
    <w:rPr>
      <w:i/>
      <w:iCs/>
      <w:color w:val="404040" w:themeColor="text1" w:themeTint="BF"/>
    </w:rPr>
  </w:style>
  <w:style w:type="paragraph" w:styleId="Odstavecseseznamem">
    <w:name w:val="List Paragraph"/>
    <w:basedOn w:val="Normln"/>
    <w:uiPriority w:val="34"/>
    <w:qFormat/>
    <w:rsid w:val="00A36684"/>
    <w:pPr>
      <w:ind w:left="720"/>
      <w:contextualSpacing/>
    </w:pPr>
  </w:style>
  <w:style w:type="character" w:styleId="Zdraznnintenzivn">
    <w:name w:val="Intense Emphasis"/>
    <w:basedOn w:val="Standardnpsmoodstavce"/>
    <w:uiPriority w:val="21"/>
    <w:qFormat/>
    <w:rsid w:val="00A36684"/>
    <w:rPr>
      <w:i/>
      <w:iCs/>
      <w:color w:val="2F5496" w:themeColor="accent1" w:themeShade="BF"/>
    </w:rPr>
  </w:style>
  <w:style w:type="paragraph" w:styleId="Vrazncitt">
    <w:name w:val="Intense Quote"/>
    <w:basedOn w:val="Normln"/>
    <w:next w:val="Normln"/>
    <w:link w:val="VrazncittChar"/>
    <w:uiPriority w:val="30"/>
    <w:qFormat/>
    <w:rsid w:val="00A366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A36684"/>
    <w:rPr>
      <w:i/>
      <w:iCs/>
      <w:color w:val="2F5496" w:themeColor="accent1" w:themeShade="BF"/>
    </w:rPr>
  </w:style>
  <w:style w:type="character" w:styleId="Odkazintenzivn">
    <w:name w:val="Intense Reference"/>
    <w:basedOn w:val="Standardnpsmoodstavce"/>
    <w:uiPriority w:val="32"/>
    <w:qFormat/>
    <w:rsid w:val="00A36684"/>
    <w:rPr>
      <w:b/>
      <w:bCs/>
      <w:smallCaps/>
      <w:color w:val="2F5496" w:themeColor="accent1" w:themeShade="BF"/>
      <w:spacing w:val="5"/>
    </w:rPr>
  </w:style>
  <w:style w:type="character" w:styleId="Hypertextovodkaz">
    <w:name w:val="Hyperlink"/>
    <w:basedOn w:val="Standardnpsmoodstavce"/>
    <w:uiPriority w:val="99"/>
    <w:unhideWhenUsed/>
    <w:rsid w:val="00FF197F"/>
    <w:rPr>
      <w:color w:val="0563C1" w:themeColor="hyperlink"/>
      <w:u w:val="single"/>
    </w:rPr>
  </w:style>
  <w:style w:type="character" w:styleId="Nevyeenzmnka">
    <w:name w:val="Unresolved Mention"/>
    <w:basedOn w:val="Standardnpsmoodstavce"/>
    <w:uiPriority w:val="99"/>
    <w:semiHidden/>
    <w:unhideWhenUsed/>
    <w:rsid w:val="00FF1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podporasz@msmt.gov.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339a8-e0e5-432a-b224-26eee2b5d697">
      <Terms xmlns="http://schemas.microsoft.com/office/infopath/2007/PartnerControls"/>
    </lcf76f155ced4ddcb4097134ff3c332f>
    <TaxCatchAll xmlns="e42d9b8c-2a52-4eb9-8b3c-2df8915626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37A44063B9724B9B81FA350BF36EC1" ma:contentTypeVersion="18" ma:contentTypeDescription="Vytvoří nový dokument" ma:contentTypeScope="" ma:versionID="ba5ea152cc166e38f21e5c3005520f0c">
  <xsd:schema xmlns:xsd="http://www.w3.org/2001/XMLSchema" xmlns:xs="http://www.w3.org/2001/XMLSchema" xmlns:p="http://schemas.microsoft.com/office/2006/metadata/properties" xmlns:ns2="ac5339a8-e0e5-432a-b224-26eee2b5d697" xmlns:ns3="e42d9b8c-2a52-4eb9-8b3c-2df891562652" targetNamespace="http://schemas.microsoft.com/office/2006/metadata/properties" ma:root="true" ma:fieldsID="52805a7f7596f612e17634bd90ad9204" ns2:_="" ns3:_="">
    <xsd:import namespace="ac5339a8-e0e5-432a-b224-26eee2b5d697"/>
    <xsd:import namespace="e42d9b8c-2a52-4eb9-8b3c-2df8915626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39a8-e0e5-432a-b224-26eee2b5d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d9b8c-2a52-4eb9-8b3c-2df891562652"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a5a4f493-76c0-42d6-9e1d-18a5dbb2d1a5}" ma:internalName="TaxCatchAll" ma:showField="CatchAllData" ma:web="e42d9b8c-2a52-4eb9-8b3c-2df8915626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84EFE-51EA-4802-838A-B04E1DEEE52D}">
  <ds:schemaRefs>
    <ds:schemaRef ds:uri="http://schemas.microsoft.com/office/2006/metadata/properties"/>
    <ds:schemaRef ds:uri="http://schemas.microsoft.com/office/infopath/2007/PartnerControls"/>
    <ds:schemaRef ds:uri="ac5339a8-e0e5-432a-b224-26eee2b5d697"/>
    <ds:schemaRef ds:uri="e42d9b8c-2a52-4eb9-8b3c-2df891562652"/>
  </ds:schemaRefs>
</ds:datastoreItem>
</file>

<file path=customXml/itemProps2.xml><?xml version="1.0" encoding="utf-8"?>
<ds:datastoreItem xmlns:ds="http://schemas.openxmlformats.org/officeDocument/2006/customXml" ds:itemID="{558EF2FF-45B2-407F-A9F1-D93D3DD746E9}">
  <ds:schemaRefs>
    <ds:schemaRef ds:uri="http://schemas.microsoft.com/sharepoint/v3/contenttype/forms"/>
  </ds:schemaRefs>
</ds:datastoreItem>
</file>

<file path=customXml/itemProps3.xml><?xml version="1.0" encoding="utf-8"?>
<ds:datastoreItem xmlns:ds="http://schemas.openxmlformats.org/officeDocument/2006/customXml" ds:itemID="{F82DD7D1-0859-41DE-A26E-C63900361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339a8-e0e5-432a-b224-26eee2b5d697"/>
    <ds:schemaRef ds:uri="e42d9b8c-2a52-4eb9-8b3c-2df891562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3027</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Hartlová Adéla</dc:creator>
  <cp:keywords/>
  <dc:description/>
  <cp:lastModifiedBy>Císařová Martina</cp:lastModifiedBy>
  <cp:revision>3</cp:revision>
  <dcterms:created xsi:type="dcterms:W3CDTF">2026-09-07T08:38:00Z</dcterms:created>
  <dcterms:modified xsi:type="dcterms:W3CDTF">2026-09-07T09:20:00Z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0x0101005B37A44063B9724B9B81FA350BF36EC1</vt:lpwstr>
  </property>
  <property fmtid="{D5CDD505-2E9C-101B-9397-08002B2CF9AE}" pid="3" name="MediaServiceImageTags">
    <vt:lpwstr/>
  </property>
</Properties>
</file>