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8B10" w14:textId="77777777" w:rsidR="00892884" w:rsidRDefault="00892884">
      <w:pPr>
        <w:pStyle w:val="Nzev"/>
        <w:rPr>
          <w:color w:val="2D74B5"/>
        </w:rPr>
      </w:pPr>
    </w:p>
    <w:p w14:paraId="5C9D97DB" w14:textId="7BF4DAEC" w:rsidR="001877AD" w:rsidRDefault="00DB4709">
      <w:pPr>
        <w:pStyle w:val="Nzev"/>
      </w:pPr>
      <w:r>
        <w:rPr>
          <w:color w:val="2D74B5"/>
        </w:rPr>
        <w:t>PŘEDÁVACÍ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PROTOKOL</w:t>
      </w:r>
    </w:p>
    <w:p w14:paraId="031F9638" w14:textId="4A389D69" w:rsidR="002541FC" w:rsidRDefault="00DB4709">
      <w:pPr>
        <w:pStyle w:val="Zkladntext"/>
        <w:spacing w:before="5"/>
        <w:rPr>
          <w:color w:val="C00000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AE6146" wp14:editId="65F779C1">
                <wp:simplePos x="0" y="0"/>
                <wp:positionH relativeFrom="page">
                  <wp:posOffset>1430020</wp:posOffset>
                </wp:positionH>
                <wp:positionV relativeFrom="paragraph">
                  <wp:posOffset>250190</wp:posOffset>
                </wp:positionV>
                <wp:extent cx="4700905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0905" cy="63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3D105" id="Rectangle 4" o:spid="_x0000_s1026" style="position:absolute;margin-left:112.6pt;margin-top:19.7pt;width:370.1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" fillcolor="#c00000" stroked="f">
                <w10:wrap type="topAndBottom" anchorx="page"/>
              </v:rect>
            </w:pict>
          </mc:Fallback>
        </mc:AlternateContent>
      </w:r>
    </w:p>
    <w:p w14:paraId="14A66E3B" w14:textId="7F258782" w:rsidR="000A6EC5" w:rsidRDefault="000A6EC5" w:rsidP="008A517A">
      <w:pPr>
        <w:pStyle w:val="Zkladntext"/>
        <w:rPr>
          <w:highlight w:val="yellow"/>
        </w:rPr>
      </w:pPr>
    </w:p>
    <w:p w14:paraId="12DA81EE" w14:textId="637DE131" w:rsidR="000A6EC5" w:rsidRPr="008A517A" w:rsidRDefault="00C7418B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  <w:b/>
          <w:bCs/>
        </w:rPr>
        <w:t>P</w:t>
      </w:r>
      <w:r w:rsidR="000A6EC5" w:rsidRPr="008A517A">
        <w:rPr>
          <w:rFonts w:asciiTheme="minorHAnsi" w:hAnsiTheme="minorHAnsi" w:cstheme="minorHAnsi"/>
          <w:b/>
          <w:bCs/>
        </w:rPr>
        <w:t>ředávající</w:t>
      </w:r>
      <w:r w:rsidRPr="008A517A">
        <w:rPr>
          <w:rFonts w:asciiTheme="minorHAnsi" w:hAnsiTheme="minorHAnsi" w:cstheme="minorHAnsi"/>
        </w:rPr>
        <w:t>:</w:t>
      </w:r>
    </w:p>
    <w:p w14:paraId="04731A7B" w14:textId="1CBC65DD" w:rsidR="00C7418B" w:rsidRPr="008A517A" w:rsidRDefault="00C7418B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>Ministerstvo školství, mládeže a tělovýchovy (dále jen MŠMT)</w:t>
      </w:r>
    </w:p>
    <w:p w14:paraId="7D2FEA94" w14:textId="41CD0B61" w:rsidR="00C7418B" w:rsidRPr="008A517A" w:rsidRDefault="00C7418B" w:rsidP="00C7418B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>IČO: 00022985</w:t>
      </w:r>
      <w:r w:rsidRPr="008A517A">
        <w:rPr>
          <w:rFonts w:asciiTheme="minorHAnsi" w:hAnsiTheme="minorHAnsi" w:cstheme="minorHAnsi"/>
        </w:rPr>
        <w:tab/>
      </w:r>
    </w:p>
    <w:p w14:paraId="32471F43" w14:textId="204DAE5E" w:rsidR="00C7418B" w:rsidRPr="008A517A" w:rsidRDefault="00C7418B" w:rsidP="00C7418B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>se sídlem: Karmelitská 529/5, 118 12 Praha 1</w:t>
      </w:r>
    </w:p>
    <w:p w14:paraId="447F0047" w14:textId="453D116F" w:rsidR="001F35E2" w:rsidRPr="008A517A" w:rsidRDefault="001F35E2" w:rsidP="00EB0B60">
      <w:pPr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 xml:space="preserve">zastoupená </w:t>
      </w:r>
      <w:r w:rsidR="00D30EAD" w:rsidRPr="00AD51AF">
        <w:rPr>
          <w:rFonts w:asciiTheme="minorHAnsi" w:hAnsiTheme="minorHAnsi" w:cstheme="minorHAnsi"/>
          <w:highlight w:val="lightGray"/>
        </w:rPr>
        <w:t>&lt;uveďte jméno představeného od úrovně ředitele odboru a výše&gt;</w:t>
      </w:r>
    </w:p>
    <w:p w14:paraId="7B63F802" w14:textId="77777777" w:rsidR="00EB0B60" w:rsidRPr="008A517A" w:rsidRDefault="00EB0B60" w:rsidP="00EB0B60">
      <w:pPr>
        <w:spacing w:line="259" w:lineRule="auto"/>
        <w:ind w:right="111"/>
        <w:rPr>
          <w:rFonts w:asciiTheme="minorHAnsi" w:hAnsiTheme="minorHAnsi" w:cstheme="minorHAnsi"/>
        </w:rPr>
      </w:pPr>
    </w:p>
    <w:p w14:paraId="76C27FED" w14:textId="56F8611C" w:rsidR="001F35E2" w:rsidRPr="008A517A" w:rsidRDefault="001F35E2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  <w:b/>
          <w:bCs/>
        </w:rPr>
        <w:t>Přebírající</w:t>
      </w:r>
      <w:r w:rsidRPr="008A517A">
        <w:rPr>
          <w:rFonts w:asciiTheme="minorHAnsi" w:hAnsiTheme="minorHAnsi" w:cstheme="minorHAnsi"/>
        </w:rPr>
        <w:t>:</w:t>
      </w:r>
    </w:p>
    <w:p w14:paraId="11B25288" w14:textId="4603A6DE" w:rsidR="001F35E2" w:rsidRPr="008A517A" w:rsidRDefault="00733254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AD51AF">
        <w:rPr>
          <w:rFonts w:asciiTheme="minorHAnsi" w:hAnsiTheme="minorHAnsi" w:cstheme="minorHAnsi"/>
          <w:highlight w:val="lightGray"/>
        </w:rPr>
        <w:t xml:space="preserve">&lt;uveďte název instituce, příp. v závorce </w:t>
      </w:r>
      <w:r w:rsidR="00A01746" w:rsidRPr="00AD51AF">
        <w:rPr>
          <w:rFonts w:asciiTheme="minorHAnsi" w:hAnsiTheme="minorHAnsi" w:cstheme="minorHAnsi"/>
          <w:highlight w:val="lightGray"/>
        </w:rPr>
        <w:t>její</w:t>
      </w:r>
      <w:r w:rsidRPr="00AD51AF">
        <w:rPr>
          <w:rFonts w:asciiTheme="minorHAnsi" w:hAnsiTheme="minorHAnsi" w:cstheme="minorHAnsi"/>
          <w:highlight w:val="lightGray"/>
        </w:rPr>
        <w:t xml:space="preserve"> zkratku&gt;</w:t>
      </w:r>
    </w:p>
    <w:p w14:paraId="3F1D1A85" w14:textId="5C06E5DA" w:rsidR="001F35E2" w:rsidRPr="008A517A" w:rsidRDefault="001F35E2" w:rsidP="001F35E2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 xml:space="preserve">IČO: </w:t>
      </w:r>
      <w:r w:rsidR="00733254" w:rsidRPr="00AD51AF">
        <w:rPr>
          <w:rFonts w:asciiTheme="minorHAnsi" w:hAnsiTheme="minorHAnsi" w:cstheme="minorHAnsi"/>
          <w:highlight w:val="lightGray"/>
        </w:rPr>
        <w:t xml:space="preserve">&lt;uveďte IČO </w:t>
      </w:r>
      <w:r w:rsidR="00A16102" w:rsidRPr="00AD51AF">
        <w:rPr>
          <w:rFonts w:asciiTheme="minorHAnsi" w:hAnsiTheme="minorHAnsi" w:cstheme="minorHAnsi"/>
          <w:highlight w:val="lightGray"/>
        </w:rPr>
        <w:t>přebírající instituce&gt;</w:t>
      </w:r>
      <w:r w:rsidRPr="008A517A">
        <w:rPr>
          <w:rFonts w:asciiTheme="minorHAnsi" w:hAnsiTheme="minorHAnsi" w:cstheme="minorHAnsi"/>
        </w:rPr>
        <w:tab/>
      </w:r>
    </w:p>
    <w:p w14:paraId="5A8F2938" w14:textId="6EED7E4F" w:rsidR="001F35E2" w:rsidRPr="008A517A" w:rsidRDefault="001F35E2" w:rsidP="001F35E2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 xml:space="preserve">se sídlem: </w:t>
      </w:r>
      <w:r w:rsidR="00A16102" w:rsidRPr="00AD51AF">
        <w:rPr>
          <w:rFonts w:asciiTheme="minorHAnsi" w:hAnsiTheme="minorHAnsi" w:cstheme="minorHAnsi"/>
          <w:highlight w:val="lightGray"/>
        </w:rPr>
        <w:t xml:space="preserve">&lt;uveďte </w:t>
      </w:r>
      <w:r w:rsidR="00465CC5" w:rsidRPr="00AD51AF">
        <w:rPr>
          <w:rFonts w:asciiTheme="minorHAnsi" w:hAnsiTheme="minorHAnsi" w:cstheme="minorHAnsi"/>
          <w:highlight w:val="lightGray"/>
        </w:rPr>
        <w:t>celou adresu&gt;</w:t>
      </w:r>
    </w:p>
    <w:p w14:paraId="2C96E48C" w14:textId="6156467C" w:rsidR="00C7418B" w:rsidRPr="008A517A" w:rsidRDefault="001F35E2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>za</w:t>
      </w:r>
      <w:r w:rsidR="000A6EC5" w:rsidRPr="008A517A">
        <w:rPr>
          <w:rFonts w:asciiTheme="minorHAnsi" w:hAnsiTheme="minorHAnsi" w:cstheme="minorHAnsi"/>
        </w:rPr>
        <w:t>st</w:t>
      </w:r>
      <w:r w:rsidRPr="008A517A">
        <w:rPr>
          <w:rFonts w:asciiTheme="minorHAnsi" w:hAnsiTheme="minorHAnsi" w:cstheme="minorHAnsi"/>
        </w:rPr>
        <w:t>o</w:t>
      </w:r>
      <w:r w:rsidR="000A6EC5" w:rsidRPr="008A517A">
        <w:rPr>
          <w:rFonts w:asciiTheme="minorHAnsi" w:hAnsiTheme="minorHAnsi" w:cstheme="minorHAnsi"/>
        </w:rPr>
        <w:t>upe</w:t>
      </w:r>
      <w:r w:rsidRPr="008A517A">
        <w:rPr>
          <w:rFonts w:asciiTheme="minorHAnsi" w:hAnsiTheme="minorHAnsi" w:cstheme="minorHAnsi"/>
        </w:rPr>
        <w:t xml:space="preserve">ná: </w:t>
      </w:r>
      <w:r w:rsidR="00465CC5" w:rsidRPr="00AD51AF">
        <w:rPr>
          <w:rFonts w:asciiTheme="minorHAnsi" w:hAnsiTheme="minorHAnsi" w:cstheme="minorHAnsi"/>
          <w:highlight w:val="lightGray"/>
        </w:rPr>
        <w:t>&lt;uveďte zástupce přebírající instituce včetně titulů, celého jména a funkce&gt;</w:t>
      </w:r>
    </w:p>
    <w:p w14:paraId="4D110FDA" w14:textId="413BF5AA" w:rsidR="001877AD" w:rsidRPr="008A517A" w:rsidRDefault="00DB4709">
      <w:pPr>
        <w:pStyle w:val="Zkladntext"/>
        <w:spacing w:before="5"/>
        <w:rPr>
          <w:rFonts w:asciiTheme="minorHAnsi" w:hAnsiTheme="minorHAnsi" w:cstheme="minorHAnsi"/>
          <w:b/>
          <w:highlight w:val="yellow"/>
        </w:rPr>
      </w:pPr>
      <w:r w:rsidRPr="008A517A">
        <w:rPr>
          <w:rFonts w:asciiTheme="minorHAnsi" w:hAnsiTheme="minorHAnsi" w:cstheme="minorHAnsi"/>
          <w:noProof/>
          <w:highlight w:val="yellow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D6A115" wp14:editId="1948F21F">
                <wp:simplePos x="0" y="0"/>
                <wp:positionH relativeFrom="page">
                  <wp:posOffset>1430020</wp:posOffset>
                </wp:positionH>
                <wp:positionV relativeFrom="paragraph">
                  <wp:posOffset>128905</wp:posOffset>
                </wp:positionV>
                <wp:extent cx="470090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0905" cy="63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E6728" id="Rectangle 3" o:spid="_x0000_s1026" style="position:absolute;margin-left:112.6pt;margin-top:10.15pt;width:370.1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" fillcolor="#c00000" stroked="f">
                <w10:wrap type="topAndBottom" anchorx="page"/>
              </v:rect>
            </w:pict>
          </mc:Fallback>
        </mc:AlternateContent>
      </w:r>
    </w:p>
    <w:p w14:paraId="52659599" w14:textId="77777777" w:rsidR="00EB0B60" w:rsidRPr="008A517A" w:rsidRDefault="00EB0B60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  <w:b/>
          <w:bCs/>
        </w:rPr>
      </w:pPr>
      <w:r w:rsidRPr="008A517A">
        <w:rPr>
          <w:rFonts w:asciiTheme="minorHAnsi" w:hAnsiTheme="minorHAnsi" w:cstheme="minorHAnsi"/>
          <w:b/>
          <w:bCs/>
        </w:rPr>
        <w:t>Předmět předání:</w:t>
      </w:r>
    </w:p>
    <w:p w14:paraId="1A65C38A" w14:textId="6050A8F0" w:rsidR="000A6EC5" w:rsidRPr="008A517A" w:rsidRDefault="00EB0B60" w:rsidP="000A6EC5">
      <w:p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 xml:space="preserve">Předmětem předání jsou následující </w:t>
      </w:r>
      <w:r w:rsidR="000A6EC5" w:rsidRPr="008A517A">
        <w:rPr>
          <w:rFonts w:asciiTheme="minorHAnsi" w:hAnsiTheme="minorHAnsi" w:cstheme="minorHAnsi"/>
        </w:rPr>
        <w:t>datov</w:t>
      </w:r>
      <w:r w:rsidRPr="008A517A">
        <w:rPr>
          <w:rFonts w:asciiTheme="minorHAnsi" w:hAnsiTheme="minorHAnsi" w:cstheme="minorHAnsi"/>
        </w:rPr>
        <w:t>é</w:t>
      </w:r>
      <w:r w:rsidR="000A6EC5" w:rsidRPr="008A517A">
        <w:rPr>
          <w:rFonts w:asciiTheme="minorHAnsi" w:hAnsiTheme="minorHAnsi" w:cstheme="minorHAnsi"/>
        </w:rPr>
        <w:t xml:space="preserve"> soubor</w:t>
      </w:r>
      <w:r w:rsidRPr="008A517A">
        <w:rPr>
          <w:rFonts w:asciiTheme="minorHAnsi" w:hAnsiTheme="minorHAnsi" w:cstheme="minorHAnsi"/>
        </w:rPr>
        <w:t>y</w:t>
      </w:r>
      <w:r w:rsidR="006C3AF6">
        <w:rPr>
          <w:rFonts w:asciiTheme="minorHAnsi" w:hAnsiTheme="minorHAnsi" w:cstheme="minorHAnsi"/>
        </w:rPr>
        <w:t xml:space="preserve"> (dále jen data)</w:t>
      </w:r>
      <w:r w:rsidR="000A6EC5" w:rsidRPr="008A517A">
        <w:rPr>
          <w:rFonts w:asciiTheme="minorHAnsi" w:hAnsiTheme="minorHAnsi" w:cstheme="minorHAnsi"/>
        </w:rPr>
        <w:t>:</w:t>
      </w:r>
    </w:p>
    <w:p w14:paraId="4D0B57EE" w14:textId="4D65FD06" w:rsidR="000A6EC5" w:rsidRPr="00AD51AF" w:rsidRDefault="00820807" w:rsidP="000A6EC5">
      <w:pPr>
        <w:pStyle w:val="Odstavecseseznamem"/>
        <w:numPr>
          <w:ilvl w:val="0"/>
          <w:numId w:val="3"/>
        </w:num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  <w:highlight w:val="lightGray"/>
        </w:rPr>
      </w:pPr>
      <w:r w:rsidRPr="00AD51AF">
        <w:rPr>
          <w:rFonts w:asciiTheme="minorHAnsi" w:hAnsiTheme="minorHAnsi" w:cstheme="minorHAnsi"/>
          <w:highlight w:val="lightGray"/>
        </w:rPr>
        <w:t>&lt;uveďte seznam všech datových souborů</w:t>
      </w:r>
      <w:r w:rsidR="00BD21F5" w:rsidRPr="00AD51AF">
        <w:rPr>
          <w:rFonts w:asciiTheme="minorHAnsi" w:hAnsiTheme="minorHAnsi" w:cstheme="minorHAnsi"/>
          <w:highlight w:val="lightGray"/>
        </w:rPr>
        <w:t xml:space="preserve"> určených k předání&gt;</w:t>
      </w:r>
    </w:p>
    <w:p w14:paraId="47391449" w14:textId="098384F2" w:rsidR="000A6EC5" w:rsidRPr="00AD51AF" w:rsidRDefault="00820807" w:rsidP="000A6EC5">
      <w:pPr>
        <w:pStyle w:val="Odstavecseseznamem"/>
        <w:numPr>
          <w:ilvl w:val="0"/>
          <w:numId w:val="3"/>
        </w:numPr>
        <w:tabs>
          <w:tab w:val="left" w:pos="837"/>
        </w:tabs>
        <w:spacing w:line="259" w:lineRule="auto"/>
        <w:ind w:right="111"/>
        <w:rPr>
          <w:rFonts w:asciiTheme="minorHAnsi" w:hAnsiTheme="minorHAnsi" w:cstheme="minorHAnsi"/>
          <w:highlight w:val="lightGray"/>
        </w:rPr>
      </w:pPr>
      <w:r w:rsidRPr="00AD51AF">
        <w:rPr>
          <w:rFonts w:asciiTheme="minorHAnsi" w:hAnsiTheme="minorHAnsi" w:cstheme="minorHAnsi"/>
          <w:highlight w:val="lightGray"/>
        </w:rPr>
        <w:t>…</w:t>
      </w:r>
    </w:p>
    <w:p w14:paraId="701FF9A0" w14:textId="77777777" w:rsidR="000A6EC5" w:rsidRPr="008A517A" w:rsidRDefault="000A6EC5" w:rsidP="00C02F1C">
      <w:pPr>
        <w:pStyle w:val="Zkladntext"/>
        <w:spacing w:before="56"/>
        <w:ind w:left="116"/>
        <w:rPr>
          <w:rFonts w:asciiTheme="minorHAnsi" w:hAnsiTheme="minorHAnsi" w:cstheme="minorHAnsi"/>
          <w:b/>
          <w:highlight w:val="yellow"/>
        </w:rPr>
      </w:pPr>
    </w:p>
    <w:p w14:paraId="5B49203A" w14:textId="0EB405C4" w:rsidR="001877AD" w:rsidRPr="008A517A" w:rsidRDefault="00DB4709">
      <w:pPr>
        <w:spacing w:before="180" w:line="259" w:lineRule="auto"/>
        <w:ind w:left="116" w:right="112"/>
        <w:jc w:val="both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  <w:b/>
        </w:rPr>
        <w:t>Účel předání</w:t>
      </w:r>
      <w:r w:rsidRPr="008A517A">
        <w:rPr>
          <w:rFonts w:asciiTheme="minorHAnsi" w:hAnsiTheme="minorHAnsi" w:cstheme="minorHAnsi"/>
        </w:rPr>
        <w:t xml:space="preserve">: Výhradně pro interní účely výzkumu realizovaného </w:t>
      </w:r>
      <w:r w:rsidR="006C3AF6">
        <w:rPr>
          <w:rFonts w:asciiTheme="minorHAnsi" w:hAnsiTheme="minorHAnsi" w:cstheme="minorHAnsi"/>
        </w:rPr>
        <w:t xml:space="preserve">řešitelským </w:t>
      </w:r>
      <w:r w:rsidR="006C3AF6" w:rsidRPr="00AD51AF">
        <w:rPr>
          <w:rFonts w:asciiTheme="minorHAnsi" w:hAnsiTheme="minorHAnsi" w:cstheme="minorHAnsi"/>
          <w:highlight w:val="lightGray"/>
        </w:rPr>
        <w:t xml:space="preserve">týmem </w:t>
      </w:r>
      <w:r w:rsidR="00EF79D0" w:rsidRPr="00AD51AF">
        <w:rPr>
          <w:rFonts w:asciiTheme="minorHAnsi" w:hAnsiTheme="minorHAnsi" w:cstheme="minorHAnsi"/>
          <w:highlight w:val="lightGray"/>
        </w:rPr>
        <w:t xml:space="preserve">&lt;uveďte </w:t>
      </w:r>
      <w:r w:rsidR="00EA40F2" w:rsidRPr="00AD51AF">
        <w:rPr>
          <w:rFonts w:asciiTheme="minorHAnsi" w:hAnsiTheme="minorHAnsi" w:cstheme="minorHAnsi"/>
          <w:highlight w:val="lightGray"/>
        </w:rPr>
        <w:t>název přebírající instituce&gt;</w:t>
      </w:r>
      <w:r w:rsidR="006C3AF6">
        <w:rPr>
          <w:rFonts w:asciiTheme="minorHAnsi" w:hAnsiTheme="minorHAnsi" w:cstheme="minorHAnsi"/>
        </w:rPr>
        <w:t xml:space="preserve"> </w:t>
      </w:r>
      <w:r w:rsidRPr="008A517A">
        <w:rPr>
          <w:rFonts w:asciiTheme="minorHAnsi" w:hAnsiTheme="minorHAnsi" w:cstheme="minorHAnsi"/>
        </w:rPr>
        <w:t xml:space="preserve">pro MŠMT prostřednictvím </w:t>
      </w:r>
      <w:r w:rsidRPr="00A01746">
        <w:rPr>
          <w:rFonts w:asciiTheme="minorHAnsi" w:hAnsiTheme="minorHAnsi" w:cstheme="minorHAnsi"/>
        </w:rPr>
        <w:t>projektu</w:t>
      </w:r>
      <w:r w:rsidR="00EF79D0" w:rsidRPr="00A01746">
        <w:rPr>
          <w:rFonts w:asciiTheme="minorHAnsi" w:hAnsiTheme="minorHAnsi" w:cstheme="minorHAnsi"/>
        </w:rPr>
        <w:t xml:space="preserve"> </w:t>
      </w:r>
      <w:r w:rsidRPr="00EA40F2">
        <w:rPr>
          <w:rFonts w:asciiTheme="minorHAnsi" w:hAnsiTheme="minorHAnsi" w:cstheme="minorHAnsi"/>
          <w:spacing w:val="-47"/>
          <w:highlight w:val="yellow"/>
        </w:rPr>
        <w:t xml:space="preserve"> </w:t>
      </w:r>
      <w:r w:rsidR="004B116B" w:rsidRPr="00AD51AF">
        <w:rPr>
          <w:rFonts w:asciiTheme="minorHAnsi" w:hAnsiTheme="minorHAnsi" w:cstheme="minorHAnsi"/>
          <w:spacing w:val="-1"/>
          <w:highlight w:val="lightGray"/>
        </w:rPr>
        <w:t>&lt;uveďte případný kód projektu&gt;</w:t>
      </w:r>
      <w:r w:rsidR="00895ACB" w:rsidRPr="008A517A">
        <w:rPr>
          <w:rFonts w:asciiTheme="minorHAnsi" w:hAnsiTheme="minorHAnsi" w:cstheme="minorHAnsi"/>
          <w:spacing w:val="-1"/>
        </w:rPr>
        <w:t xml:space="preserve"> s n</w:t>
      </w:r>
      <w:r w:rsidR="00895ACB" w:rsidRPr="008A517A">
        <w:rPr>
          <w:rFonts w:asciiTheme="minorHAnsi" w:hAnsiTheme="minorHAnsi" w:cstheme="minorHAnsi" w:hint="eastAsia"/>
          <w:spacing w:val="-1"/>
        </w:rPr>
        <w:t>á</w:t>
      </w:r>
      <w:r w:rsidR="00895ACB" w:rsidRPr="008A517A">
        <w:rPr>
          <w:rFonts w:asciiTheme="minorHAnsi" w:hAnsiTheme="minorHAnsi" w:cstheme="minorHAnsi"/>
          <w:spacing w:val="-1"/>
        </w:rPr>
        <w:t xml:space="preserve">zvem </w:t>
      </w:r>
      <w:r w:rsidR="004B116B" w:rsidRPr="00AD51AF">
        <w:rPr>
          <w:rFonts w:asciiTheme="minorHAnsi" w:hAnsiTheme="minorHAnsi" w:cstheme="minorHAnsi"/>
          <w:spacing w:val="-1"/>
          <w:highlight w:val="lightGray"/>
        </w:rPr>
        <w:t xml:space="preserve">&lt;uveďte název projektu, např. </w:t>
      </w:r>
      <w:r w:rsidR="00F05187" w:rsidRPr="00AD51AF">
        <w:rPr>
          <w:rFonts w:asciiTheme="minorHAnsi" w:hAnsiTheme="minorHAnsi" w:cstheme="minorHAnsi"/>
          <w:spacing w:val="-1"/>
          <w:highlight w:val="lightGray"/>
        </w:rPr>
        <w:t xml:space="preserve">oficiální </w:t>
      </w:r>
      <w:r w:rsidR="00A92A54" w:rsidRPr="00AD51AF">
        <w:rPr>
          <w:rFonts w:asciiTheme="minorHAnsi" w:hAnsiTheme="minorHAnsi" w:cstheme="minorHAnsi"/>
          <w:spacing w:val="-1"/>
          <w:highlight w:val="lightGray"/>
        </w:rPr>
        <w:t>název výzkumu</w:t>
      </w:r>
      <w:r w:rsidR="00EA40F2" w:rsidRPr="00AD51AF">
        <w:rPr>
          <w:rFonts w:asciiTheme="minorHAnsi" w:hAnsiTheme="minorHAnsi" w:cstheme="minorHAnsi"/>
          <w:highlight w:val="lightGray"/>
        </w:rPr>
        <w:t>&gt;</w:t>
      </w:r>
      <w:r w:rsidRPr="00AD51AF">
        <w:rPr>
          <w:rFonts w:asciiTheme="minorHAnsi" w:hAnsiTheme="minorHAnsi" w:cstheme="minorHAnsi"/>
          <w:highlight w:val="lightGray"/>
        </w:rPr>
        <w:t xml:space="preserve"> </w:t>
      </w:r>
      <w:r w:rsidR="00EF79D0" w:rsidRPr="00AD51AF">
        <w:rPr>
          <w:rFonts w:asciiTheme="minorHAnsi" w:hAnsiTheme="minorHAnsi" w:cstheme="minorHAnsi"/>
          <w:highlight w:val="lightGray"/>
        </w:rPr>
        <w:t>&lt;uveďte název instituce, např. Technologická agentura ČR&gt;</w:t>
      </w:r>
      <w:r w:rsidR="00EF79D0">
        <w:rPr>
          <w:rFonts w:asciiTheme="minorHAnsi" w:hAnsiTheme="minorHAnsi" w:cstheme="minorHAnsi"/>
        </w:rPr>
        <w:t xml:space="preserve"> </w:t>
      </w:r>
      <w:r w:rsidRPr="008A517A">
        <w:rPr>
          <w:rFonts w:asciiTheme="minorHAnsi" w:hAnsiTheme="minorHAnsi" w:cstheme="minorHAnsi"/>
        </w:rPr>
        <w:t>v rámcové dohodě</w:t>
      </w:r>
      <w:r w:rsidRPr="008A517A">
        <w:rPr>
          <w:rFonts w:asciiTheme="minorHAnsi" w:hAnsiTheme="minorHAnsi" w:cstheme="minorHAnsi"/>
          <w:spacing w:val="-47"/>
        </w:rPr>
        <w:t xml:space="preserve"> </w:t>
      </w:r>
      <w:r w:rsidRPr="008A517A">
        <w:rPr>
          <w:rFonts w:asciiTheme="minorHAnsi" w:hAnsiTheme="minorHAnsi" w:cstheme="minorHAnsi"/>
        </w:rPr>
        <w:t>TIRDMSMT015, Rámcová dohoda pro výzkum implementace strategických dokumentů vzdělávací</w:t>
      </w:r>
      <w:r w:rsidRPr="008A517A">
        <w:rPr>
          <w:rFonts w:asciiTheme="minorHAnsi" w:hAnsiTheme="minorHAnsi" w:cstheme="minorHAnsi"/>
          <w:spacing w:val="1"/>
        </w:rPr>
        <w:t xml:space="preserve"> </w:t>
      </w:r>
      <w:r w:rsidRPr="008A517A">
        <w:rPr>
          <w:rFonts w:asciiTheme="minorHAnsi" w:hAnsiTheme="minorHAnsi" w:cstheme="minorHAnsi"/>
        </w:rPr>
        <w:t>politiky.</w:t>
      </w:r>
    </w:p>
    <w:p w14:paraId="385F64CE" w14:textId="73804F0C" w:rsidR="00685010" w:rsidRPr="008A517A" w:rsidRDefault="009347C5" w:rsidP="008A517A">
      <w:pPr>
        <w:spacing w:before="159" w:line="259" w:lineRule="auto"/>
        <w:ind w:left="116" w:right="112"/>
        <w:jc w:val="both"/>
        <w:rPr>
          <w:rFonts w:asciiTheme="minorHAnsi" w:hAnsiTheme="minorHAnsi" w:cstheme="minorHAnsi"/>
        </w:rPr>
      </w:pPr>
      <w:r w:rsidRPr="002541FC">
        <w:rPr>
          <w:rFonts w:asciiTheme="minorHAnsi" w:hAnsiTheme="minorHAnsi" w:cstheme="minorHAnsi"/>
        </w:rPr>
        <w:t>D</w:t>
      </w:r>
      <w:r w:rsidR="00895ACB" w:rsidRPr="008A517A">
        <w:rPr>
          <w:rFonts w:asciiTheme="minorHAnsi" w:hAnsiTheme="minorHAnsi" w:cstheme="minorHAnsi"/>
        </w:rPr>
        <w:t xml:space="preserve">ata </w:t>
      </w:r>
      <w:r w:rsidRPr="002541FC">
        <w:rPr>
          <w:rFonts w:asciiTheme="minorHAnsi" w:hAnsiTheme="minorHAnsi" w:cstheme="minorHAnsi"/>
        </w:rPr>
        <w:t>m</w:t>
      </w:r>
      <w:r w:rsidR="00895ACB" w:rsidRPr="008A517A">
        <w:rPr>
          <w:rFonts w:asciiTheme="minorHAnsi" w:hAnsiTheme="minorHAnsi" w:cstheme="minorHAnsi"/>
        </w:rPr>
        <w:t xml:space="preserve">ohou být sdílena pouze </w:t>
      </w:r>
      <w:r w:rsidR="006C3AF6">
        <w:rPr>
          <w:rFonts w:asciiTheme="minorHAnsi" w:hAnsiTheme="minorHAnsi" w:cstheme="minorHAnsi"/>
        </w:rPr>
        <w:t>mezi</w:t>
      </w:r>
      <w:r w:rsidR="00895ACB" w:rsidRPr="008A517A">
        <w:rPr>
          <w:rFonts w:asciiTheme="minorHAnsi" w:hAnsiTheme="minorHAnsi" w:cstheme="minorHAnsi"/>
        </w:rPr>
        <w:t xml:space="preserve"> členy řešitelského týmu, a to výhradně pro potřeby</w:t>
      </w:r>
      <w:r w:rsidR="000A0E7B" w:rsidRPr="008A517A">
        <w:rPr>
          <w:rFonts w:asciiTheme="minorHAnsi" w:hAnsiTheme="minorHAnsi" w:cstheme="minorHAnsi"/>
        </w:rPr>
        <w:t xml:space="preserve"> </w:t>
      </w:r>
      <w:r w:rsidRPr="002541FC">
        <w:rPr>
          <w:rFonts w:asciiTheme="minorHAnsi" w:hAnsiTheme="minorHAnsi" w:cstheme="minorHAnsi"/>
        </w:rPr>
        <w:t>ú</w:t>
      </w:r>
      <w:r w:rsidR="000A0E7B" w:rsidRPr="008A517A">
        <w:rPr>
          <w:rFonts w:asciiTheme="minorHAnsi" w:hAnsiTheme="minorHAnsi" w:cstheme="minorHAnsi"/>
        </w:rPr>
        <w:t>čelu předání, tedy</w:t>
      </w:r>
      <w:r w:rsidR="00895ACB" w:rsidRPr="008A517A">
        <w:rPr>
          <w:rFonts w:asciiTheme="minorHAnsi" w:hAnsiTheme="minorHAnsi" w:cstheme="minorHAnsi"/>
        </w:rPr>
        <w:t xml:space="preserve"> realizace výše uvedeného projektu</w:t>
      </w:r>
      <w:r w:rsidRPr="002541FC">
        <w:rPr>
          <w:rFonts w:asciiTheme="minorHAnsi" w:hAnsiTheme="minorHAnsi" w:cstheme="minorHAnsi"/>
        </w:rPr>
        <w:t>.</w:t>
      </w:r>
      <w:r w:rsidR="00685010">
        <w:rPr>
          <w:rFonts w:asciiTheme="minorHAnsi" w:hAnsiTheme="minorHAnsi" w:cstheme="minorHAnsi"/>
        </w:rPr>
        <w:t xml:space="preserve"> Data nesmí být bez souhlasu předávajícího publikována</w:t>
      </w:r>
      <w:r w:rsidR="00DB4709" w:rsidRPr="008A517A">
        <w:rPr>
          <w:rFonts w:asciiTheme="minorHAnsi" w:hAnsiTheme="minorHAnsi" w:cstheme="minorHAnsi"/>
        </w:rPr>
        <w:t xml:space="preserve"> nad rámec specifikovaného účelu </w:t>
      </w:r>
      <w:r w:rsidR="00685010">
        <w:rPr>
          <w:rFonts w:asciiTheme="minorHAnsi" w:hAnsiTheme="minorHAnsi" w:cstheme="minorHAnsi"/>
        </w:rPr>
        <w:t>či jakkoliv</w:t>
      </w:r>
      <w:r w:rsidR="008D02BD">
        <w:rPr>
          <w:rFonts w:asciiTheme="minorHAnsi" w:hAnsiTheme="minorHAnsi" w:cstheme="minorHAnsi"/>
        </w:rPr>
        <w:t xml:space="preserve"> </w:t>
      </w:r>
      <w:r w:rsidR="006C3AF6">
        <w:rPr>
          <w:rFonts w:asciiTheme="minorHAnsi" w:hAnsiTheme="minorHAnsi" w:cstheme="minorHAnsi"/>
        </w:rPr>
        <w:t xml:space="preserve">dále </w:t>
      </w:r>
      <w:r w:rsidR="00DB4709" w:rsidRPr="008A517A">
        <w:rPr>
          <w:rFonts w:asciiTheme="minorHAnsi" w:hAnsiTheme="minorHAnsi" w:cstheme="minorHAnsi"/>
        </w:rPr>
        <w:t>šířena.</w:t>
      </w:r>
      <w:r w:rsidR="006C3AF6">
        <w:rPr>
          <w:rFonts w:asciiTheme="minorHAnsi" w:hAnsiTheme="minorHAnsi" w:cstheme="minorHAnsi"/>
        </w:rPr>
        <w:t xml:space="preserve"> Po skončení realizace projektu se přebírající zavazuje</w:t>
      </w:r>
      <w:r w:rsidR="008A517A">
        <w:rPr>
          <w:rFonts w:asciiTheme="minorHAnsi" w:hAnsiTheme="minorHAnsi" w:cstheme="minorHAnsi"/>
        </w:rPr>
        <w:t xml:space="preserve"> předmětná data</w:t>
      </w:r>
      <w:r w:rsidR="006C3AF6">
        <w:rPr>
          <w:rFonts w:asciiTheme="minorHAnsi" w:hAnsiTheme="minorHAnsi" w:cstheme="minorHAnsi"/>
        </w:rPr>
        <w:t xml:space="preserve"> smazat</w:t>
      </w:r>
      <w:r w:rsidR="008A517A">
        <w:rPr>
          <w:rFonts w:asciiTheme="minorHAnsi" w:hAnsiTheme="minorHAnsi" w:cstheme="minorHAnsi"/>
        </w:rPr>
        <w:t xml:space="preserve"> ze svých úložišť.</w:t>
      </w:r>
    </w:p>
    <w:p w14:paraId="693D1BB8" w14:textId="34ADAB08" w:rsidR="00685010" w:rsidRPr="008A517A" w:rsidRDefault="00DB4709" w:rsidP="00685010">
      <w:pPr>
        <w:pStyle w:val="Zkladntext"/>
        <w:spacing w:before="159"/>
        <w:ind w:left="116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  <w:b/>
        </w:rPr>
        <w:t>Poskytnuto</w:t>
      </w:r>
      <w:r w:rsidRPr="008A517A">
        <w:rPr>
          <w:rFonts w:asciiTheme="minorHAnsi" w:hAnsiTheme="minorHAnsi" w:cstheme="minorHAnsi"/>
        </w:rPr>
        <w:t>:</w:t>
      </w:r>
      <w:r w:rsidRPr="008A517A">
        <w:rPr>
          <w:rFonts w:asciiTheme="minorHAnsi" w:hAnsiTheme="minorHAnsi" w:cstheme="minorHAnsi"/>
          <w:spacing w:val="-2"/>
        </w:rPr>
        <w:t xml:space="preserve"> </w:t>
      </w:r>
      <w:r w:rsidRPr="008A517A">
        <w:rPr>
          <w:rFonts w:asciiTheme="minorHAnsi" w:hAnsiTheme="minorHAnsi" w:cstheme="minorHAnsi"/>
        </w:rPr>
        <w:t>na</w:t>
      </w:r>
      <w:r w:rsidRPr="008A517A">
        <w:rPr>
          <w:rFonts w:asciiTheme="minorHAnsi" w:hAnsiTheme="minorHAnsi" w:cstheme="minorHAnsi"/>
          <w:spacing w:val="-4"/>
        </w:rPr>
        <w:t xml:space="preserve"> </w:t>
      </w:r>
      <w:r w:rsidRPr="008A517A">
        <w:rPr>
          <w:rFonts w:asciiTheme="minorHAnsi" w:hAnsiTheme="minorHAnsi" w:cstheme="minorHAnsi"/>
        </w:rPr>
        <w:t>základě</w:t>
      </w:r>
      <w:r w:rsidRPr="008A517A">
        <w:rPr>
          <w:rFonts w:asciiTheme="minorHAnsi" w:hAnsiTheme="minorHAnsi" w:cstheme="minorHAnsi"/>
          <w:spacing w:val="-1"/>
        </w:rPr>
        <w:t xml:space="preserve"> </w:t>
      </w:r>
      <w:r w:rsidRPr="008A517A">
        <w:rPr>
          <w:rFonts w:asciiTheme="minorHAnsi" w:hAnsiTheme="minorHAnsi" w:cstheme="minorHAnsi"/>
        </w:rPr>
        <w:t>žádosti</w:t>
      </w:r>
      <w:r w:rsidRPr="008A517A">
        <w:rPr>
          <w:rFonts w:asciiTheme="minorHAnsi" w:hAnsiTheme="minorHAnsi" w:cstheme="minorHAnsi"/>
          <w:spacing w:val="1"/>
        </w:rPr>
        <w:t xml:space="preserve"> </w:t>
      </w:r>
      <w:r w:rsidRPr="008A517A">
        <w:rPr>
          <w:rFonts w:asciiTheme="minorHAnsi" w:hAnsiTheme="minorHAnsi" w:cstheme="minorHAnsi"/>
        </w:rPr>
        <w:t>zástupce</w:t>
      </w:r>
      <w:r w:rsidRPr="008A517A">
        <w:rPr>
          <w:rFonts w:asciiTheme="minorHAnsi" w:hAnsiTheme="minorHAnsi" w:cstheme="minorHAnsi"/>
          <w:spacing w:val="-1"/>
        </w:rPr>
        <w:t xml:space="preserve"> </w:t>
      </w:r>
      <w:r w:rsidR="00895ACB" w:rsidRPr="008A517A">
        <w:rPr>
          <w:rFonts w:asciiTheme="minorHAnsi" w:hAnsiTheme="minorHAnsi" w:cstheme="minorHAnsi"/>
        </w:rPr>
        <w:t>řešitelského týmu</w:t>
      </w:r>
      <w:r w:rsidRPr="008A517A">
        <w:rPr>
          <w:rFonts w:asciiTheme="minorHAnsi" w:hAnsiTheme="minorHAnsi" w:cstheme="minorHAnsi"/>
        </w:rPr>
        <w:t>.</w:t>
      </w:r>
    </w:p>
    <w:p w14:paraId="3C455099" w14:textId="2C3340BE" w:rsidR="00982BDC" w:rsidRPr="008A517A" w:rsidRDefault="00DB4709">
      <w:pPr>
        <w:pStyle w:val="Zkladntext"/>
        <w:spacing w:before="183" w:line="259" w:lineRule="auto"/>
        <w:ind w:left="116" w:right="112"/>
        <w:jc w:val="both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  <w:spacing w:val="-1"/>
        </w:rPr>
        <w:t>Přebírající</w:t>
      </w:r>
      <w:r w:rsidRPr="008A517A">
        <w:rPr>
          <w:rFonts w:asciiTheme="minorHAnsi" w:hAnsiTheme="minorHAnsi" w:cstheme="minorHAnsi"/>
          <w:spacing w:val="-12"/>
        </w:rPr>
        <w:t xml:space="preserve"> </w:t>
      </w:r>
      <w:r w:rsidRPr="008A517A">
        <w:rPr>
          <w:rFonts w:asciiTheme="minorHAnsi" w:hAnsiTheme="minorHAnsi" w:cstheme="minorHAnsi"/>
          <w:spacing w:val="-1"/>
        </w:rPr>
        <w:t>se</w:t>
      </w:r>
      <w:r w:rsidRPr="008A517A">
        <w:rPr>
          <w:rFonts w:asciiTheme="minorHAnsi" w:hAnsiTheme="minorHAnsi" w:cstheme="minorHAnsi"/>
          <w:spacing w:val="-11"/>
        </w:rPr>
        <w:t xml:space="preserve"> </w:t>
      </w:r>
      <w:r w:rsidRPr="008A517A">
        <w:rPr>
          <w:rFonts w:asciiTheme="minorHAnsi" w:hAnsiTheme="minorHAnsi" w:cstheme="minorHAnsi"/>
          <w:spacing w:val="-1"/>
        </w:rPr>
        <w:t>tímto</w:t>
      </w:r>
      <w:r w:rsidRPr="008A517A">
        <w:rPr>
          <w:rFonts w:asciiTheme="minorHAnsi" w:hAnsiTheme="minorHAnsi" w:cstheme="minorHAnsi"/>
          <w:spacing w:val="-8"/>
        </w:rPr>
        <w:t xml:space="preserve"> </w:t>
      </w:r>
      <w:r w:rsidRPr="008A517A">
        <w:rPr>
          <w:rFonts w:asciiTheme="minorHAnsi" w:hAnsiTheme="minorHAnsi" w:cstheme="minorHAnsi"/>
          <w:spacing w:val="-1"/>
        </w:rPr>
        <w:t>zavazuje</w:t>
      </w:r>
      <w:r w:rsidRPr="008A517A">
        <w:rPr>
          <w:rFonts w:asciiTheme="minorHAnsi" w:hAnsiTheme="minorHAnsi" w:cstheme="minorHAnsi"/>
          <w:spacing w:val="-7"/>
        </w:rPr>
        <w:t xml:space="preserve"> </w:t>
      </w:r>
      <w:r w:rsidRPr="008A517A">
        <w:rPr>
          <w:rFonts w:asciiTheme="minorHAnsi" w:hAnsiTheme="minorHAnsi" w:cstheme="minorHAnsi"/>
        </w:rPr>
        <w:t>zajistit</w:t>
      </w:r>
      <w:r w:rsidRPr="008A517A">
        <w:rPr>
          <w:rFonts w:asciiTheme="minorHAnsi" w:hAnsiTheme="minorHAnsi" w:cstheme="minorHAnsi"/>
          <w:spacing w:val="-9"/>
        </w:rPr>
        <w:t xml:space="preserve"> </w:t>
      </w:r>
      <w:r w:rsidRPr="008A517A">
        <w:rPr>
          <w:rFonts w:asciiTheme="minorHAnsi" w:hAnsiTheme="minorHAnsi" w:cstheme="minorHAnsi"/>
        </w:rPr>
        <w:t>takové</w:t>
      </w:r>
      <w:r w:rsidRPr="008A517A">
        <w:rPr>
          <w:rFonts w:asciiTheme="minorHAnsi" w:hAnsiTheme="minorHAnsi" w:cstheme="minorHAnsi"/>
          <w:spacing w:val="-11"/>
        </w:rPr>
        <w:t xml:space="preserve"> </w:t>
      </w:r>
      <w:r w:rsidRPr="008A517A">
        <w:rPr>
          <w:rFonts w:asciiTheme="minorHAnsi" w:hAnsiTheme="minorHAnsi" w:cstheme="minorHAnsi"/>
        </w:rPr>
        <w:t>nakládání</w:t>
      </w:r>
      <w:r w:rsidRPr="008A517A">
        <w:rPr>
          <w:rFonts w:asciiTheme="minorHAnsi" w:hAnsiTheme="minorHAnsi" w:cstheme="minorHAnsi"/>
          <w:spacing w:val="-12"/>
        </w:rPr>
        <w:t xml:space="preserve"> </w:t>
      </w:r>
      <w:r w:rsidRPr="008A517A">
        <w:rPr>
          <w:rFonts w:asciiTheme="minorHAnsi" w:hAnsiTheme="minorHAnsi" w:cstheme="minorHAnsi"/>
        </w:rPr>
        <w:t>s</w:t>
      </w:r>
      <w:r w:rsidRPr="008A517A">
        <w:rPr>
          <w:rFonts w:asciiTheme="minorHAnsi" w:hAnsiTheme="minorHAnsi" w:cstheme="minorHAnsi"/>
          <w:spacing w:val="-2"/>
        </w:rPr>
        <w:t xml:space="preserve"> </w:t>
      </w:r>
      <w:r w:rsidRPr="008A517A">
        <w:rPr>
          <w:rFonts w:asciiTheme="minorHAnsi" w:hAnsiTheme="minorHAnsi" w:cstheme="minorHAnsi"/>
        </w:rPr>
        <w:t>daty,</w:t>
      </w:r>
      <w:r w:rsidRPr="008A517A">
        <w:rPr>
          <w:rFonts w:asciiTheme="minorHAnsi" w:hAnsiTheme="minorHAnsi" w:cstheme="minorHAnsi"/>
          <w:spacing w:val="-12"/>
        </w:rPr>
        <w:t xml:space="preserve"> </w:t>
      </w:r>
      <w:r w:rsidRPr="008A517A">
        <w:rPr>
          <w:rFonts w:asciiTheme="minorHAnsi" w:hAnsiTheme="minorHAnsi" w:cstheme="minorHAnsi"/>
        </w:rPr>
        <w:t>které</w:t>
      </w:r>
      <w:r w:rsidRPr="008A517A">
        <w:rPr>
          <w:rFonts w:asciiTheme="minorHAnsi" w:hAnsiTheme="minorHAnsi" w:cstheme="minorHAnsi"/>
          <w:spacing w:val="-9"/>
        </w:rPr>
        <w:t xml:space="preserve"> </w:t>
      </w:r>
      <w:r w:rsidRPr="008A517A">
        <w:rPr>
          <w:rFonts w:asciiTheme="minorHAnsi" w:hAnsiTheme="minorHAnsi" w:cstheme="minorHAnsi"/>
        </w:rPr>
        <w:t>bude</w:t>
      </w:r>
      <w:r w:rsidRPr="008A517A">
        <w:rPr>
          <w:rFonts w:asciiTheme="minorHAnsi" w:hAnsiTheme="minorHAnsi" w:cstheme="minorHAnsi"/>
          <w:spacing w:val="-10"/>
        </w:rPr>
        <w:t xml:space="preserve"> </w:t>
      </w:r>
      <w:r w:rsidRPr="008A517A">
        <w:rPr>
          <w:rFonts w:asciiTheme="minorHAnsi" w:hAnsiTheme="minorHAnsi" w:cstheme="minorHAnsi"/>
        </w:rPr>
        <w:t>pouze</w:t>
      </w:r>
      <w:r w:rsidRPr="008A517A">
        <w:rPr>
          <w:rFonts w:asciiTheme="minorHAnsi" w:hAnsiTheme="minorHAnsi" w:cstheme="minorHAnsi"/>
          <w:spacing w:val="-14"/>
        </w:rPr>
        <w:t xml:space="preserve"> </w:t>
      </w:r>
      <w:r w:rsidRPr="008A517A">
        <w:rPr>
          <w:rFonts w:asciiTheme="minorHAnsi" w:hAnsiTheme="minorHAnsi" w:cstheme="minorHAnsi"/>
        </w:rPr>
        <w:t>v</w:t>
      </w:r>
      <w:r w:rsidRPr="008A517A">
        <w:rPr>
          <w:rFonts w:asciiTheme="minorHAnsi" w:hAnsiTheme="minorHAnsi" w:cstheme="minorHAnsi"/>
          <w:spacing w:val="1"/>
        </w:rPr>
        <w:t xml:space="preserve"> </w:t>
      </w:r>
      <w:r w:rsidRPr="008A517A">
        <w:rPr>
          <w:rFonts w:asciiTheme="minorHAnsi" w:hAnsiTheme="minorHAnsi" w:cstheme="minorHAnsi"/>
        </w:rPr>
        <w:t>souladu</w:t>
      </w:r>
      <w:r w:rsidRPr="008A517A">
        <w:rPr>
          <w:rFonts w:asciiTheme="minorHAnsi" w:hAnsiTheme="minorHAnsi" w:cstheme="minorHAnsi"/>
          <w:spacing w:val="-10"/>
        </w:rPr>
        <w:t xml:space="preserve"> </w:t>
      </w:r>
      <w:r w:rsidRPr="008A517A">
        <w:rPr>
          <w:rFonts w:asciiTheme="minorHAnsi" w:hAnsiTheme="minorHAnsi" w:cstheme="minorHAnsi"/>
        </w:rPr>
        <w:t>s účelem</w:t>
      </w:r>
      <w:r w:rsidRPr="008A517A">
        <w:rPr>
          <w:rFonts w:asciiTheme="minorHAnsi" w:hAnsiTheme="minorHAnsi" w:cstheme="minorHAnsi"/>
          <w:spacing w:val="-11"/>
        </w:rPr>
        <w:t xml:space="preserve"> </w:t>
      </w:r>
      <w:r w:rsidRPr="008A517A">
        <w:rPr>
          <w:rFonts w:asciiTheme="minorHAnsi" w:hAnsiTheme="minorHAnsi" w:cstheme="minorHAnsi"/>
        </w:rPr>
        <w:t>jejich</w:t>
      </w:r>
      <w:r w:rsidRPr="008A517A">
        <w:rPr>
          <w:rFonts w:asciiTheme="minorHAnsi" w:hAnsiTheme="minorHAnsi" w:cstheme="minorHAnsi"/>
          <w:spacing w:val="-47"/>
        </w:rPr>
        <w:t xml:space="preserve"> </w:t>
      </w:r>
      <w:r w:rsidRPr="008A517A">
        <w:rPr>
          <w:rFonts w:asciiTheme="minorHAnsi" w:hAnsiTheme="minorHAnsi" w:cstheme="minorHAnsi"/>
        </w:rPr>
        <w:t>předání</w:t>
      </w:r>
      <w:r w:rsidR="009347C5" w:rsidRPr="008A517A">
        <w:rPr>
          <w:rFonts w:asciiTheme="minorHAnsi" w:hAnsiTheme="minorHAnsi" w:cstheme="minorHAnsi"/>
        </w:rPr>
        <w:t>.</w:t>
      </w:r>
    </w:p>
    <w:p w14:paraId="34A8B190" w14:textId="377EE38F" w:rsidR="009335EA" w:rsidRDefault="00EB0B60" w:rsidP="008A517A">
      <w:pPr>
        <w:pStyle w:val="Zkladntext"/>
        <w:spacing w:before="183" w:line="259" w:lineRule="auto"/>
        <w:ind w:left="116" w:right="112"/>
        <w:jc w:val="both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  <w:b/>
          <w:bCs/>
        </w:rPr>
        <w:t>Datum předání:</w:t>
      </w:r>
      <w:r w:rsidRPr="008A517A">
        <w:rPr>
          <w:rFonts w:asciiTheme="minorHAnsi" w:hAnsiTheme="minorHAnsi" w:cstheme="minorHAnsi"/>
        </w:rPr>
        <w:t xml:space="preserve"> </w:t>
      </w:r>
      <w:r w:rsidR="002A5428" w:rsidRPr="00AD51AF">
        <w:rPr>
          <w:rFonts w:asciiTheme="minorHAnsi" w:hAnsiTheme="minorHAnsi" w:cstheme="minorHAnsi"/>
          <w:highlight w:val="lightGray"/>
        </w:rPr>
        <w:t>DD. MM. RRRR</w:t>
      </w:r>
    </w:p>
    <w:p w14:paraId="24EFB701" w14:textId="2D14E5DB" w:rsidR="00685010" w:rsidRDefault="00685010" w:rsidP="00685010">
      <w:pPr>
        <w:pStyle w:val="Zkladntext"/>
        <w:spacing w:before="183" w:line="259" w:lineRule="auto"/>
        <w:ind w:right="112"/>
        <w:jc w:val="both"/>
        <w:rPr>
          <w:rFonts w:asciiTheme="minorHAnsi" w:hAnsiTheme="minorHAnsi" w:cstheme="minorHAnsi"/>
        </w:rPr>
      </w:pPr>
    </w:p>
    <w:p w14:paraId="15C2D8CE" w14:textId="77777777" w:rsidR="00685010" w:rsidRPr="008A517A" w:rsidRDefault="00685010" w:rsidP="008A517A">
      <w:pPr>
        <w:pStyle w:val="Zkladntext"/>
        <w:spacing w:before="183" w:line="259" w:lineRule="auto"/>
        <w:ind w:right="112"/>
        <w:jc w:val="both"/>
        <w:rPr>
          <w:rFonts w:asciiTheme="minorHAnsi" w:hAnsiTheme="minorHAnsi" w:cstheme="minorHAnsi"/>
        </w:rPr>
      </w:pPr>
    </w:p>
    <w:p w14:paraId="5EC61EE7" w14:textId="3887C569" w:rsidR="001877AD" w:rsidRPr="008A517A" w:rsidRDefault="007E40DE" w:rsidP="00344D06">
      <w:pPr>
        <w:pStyle w:val="Zkladntext"/>
        <w:spacing w:before="183" w:line="259" w:lineRule="auto"/>
        <w:ind w:left="116" w:right="112" w:firstLine="604"/>
        <w:jc w:val="both"/>
        <w:rPr>
          <w:rFonts w:asciiTheme="minorHAnsi" w:hAnsiTheme="minorHAnsi" w:cstheme="minorHAnsi"/>
        </w:rPr>
      </w:pPr>
      <w:r w:rsidRPr="00AD51AF">
        <w:rPr>
          <w:rFonts w:asciiTheme="minorHAnsi" w:hAnsiTheme="minorHAnsi" w:cstheme="minorHAnsi"/>
          <w:highlight w:val="lightGray"/>
        </w:rPr>
        <w:t>Titul, Jméno Příjmení</w:t>
      </w:r>
      <w:r w:rsidR="00344D06" w:rsidRPr="00AD51AF">
        <w:rPr>
          <w:rFonts w:asciiTheme="minorHAnsi" w:hAnsiTheme="minorHAnsi" w:cstheme="minorHAnsi"/>
          <w:highlight w:val="lightGray"/>
        </w:rPr>
        <w:t>, funkce</w:t>
      </w:r>
      <w:r w:rsidR="000A6EC5" w:rsidRPr="008A517A">
        <w:rPr>
          <w:rFonts w:asciiTheme="minorHAnsi" w:hAnsiTheme="minorHAnsi" w:cstheme="minorHAnsi"/>
        </w:rPr>
        <w:tab/>
      </w:r>
      <w:r w:rsidR="000A6EC5" w:rsidRPr="008A517A">
        <w:rPr>
          <w:rFonts w:asciiTheme="minorHAnsi" w:hAnsiTheme="minorHAnsi" w:cstheme="minorHAnsi"/>
        </w:rPr>
        <w:tab/>
      </w:r>
      <w:r w:rsidR="000A6EC5" w:rsidRPr="008A517A">
        <w:rPr>
          <w:rFonts w:asciiTheme="minorHAnsi" w:hAnsiTheme="minorHAnsi" w:cstheme="minorHAnsi"/>
        </w:rPr>
        <w:tab/>
      </w:r>
      <w:r w:rsidR="00344D06" w:rsidRPr="00AD51AF">
        <w:rPr>
          <w:rFonts w:asciiTheme="minorHAnsi" w:hAnsiTheme="minorHAnsi" w:cstheme="minorHAnsi"/>
          <w:highlight w:val="lightGray"/>
        </w:rPr>
        <w:t>Titul, Jméno Příjmení, funkce</w:t>
      </w:r>
    </w:p>
    <w:p w14:paraId="719C7428" w14:textId="0C5A035E" w:rsidR="001877AD" w:rsidRPr="008A517A" w:rsidRDefault="00DB4709">
      <w:pPr>
        <w:pStyle w:val="Zkladntext"/>
        <w:tabs>
          <w:tab w:val="left" w:pos="6182"/>
        </w:tabs>
        <w:spacing w:before="21"/>
        <w:ind w:left="1328"/>
        <w:rPr>
          <w:rFonts w:asciiTheme="minorHAnsi" w:hAnsiTheme="minorHAnsi" w:cstheme="minorHAnsi"/>
        </w:rPr>
      </w:pPr>
      <w:r w:rsidRPr="008A517A">
        <w:rPr>
          <w:rFonts w:asciiTheme="minorHAnsi" w:hAnsiTheme="minorHAnsi" w:cstheme="minorHAnsi"/>
        </w:rPr>
        <w:t>předávající</w:t>
      </w:r>
      <w:r w:rsidRPr="008A517A">
        <w:rPr>
          <w:rFonts w:asciiTheme="minorHAnsi" w:hAnsiTheme="minorHAnsi" w:cstheme="minorHAnsi"/>
        </w:rPr>
        <w:tab/>
        <w:t>přebírající</w:t>
      </w:r>
    </w:p>
    <w:p w14:paraId="089CA1B0" w14:textId="5F70A8D0" w:rsidR="00F225A3" w:rsidRDefault="00F225A3">
      <w:pPr>
        <w:pStyle w:val="Zkladntext"/>
        <w:spacing w:before="2"/>
        <w:rPr>
          <w:sz w:val="19"/>
        </w:rPr>
      </w:pPr>
      <w:r w:rsidRPr="003E2EFE">
        <w:rPr>
          <w:noProof/>
        </w:rPr>
        <w:drawing>
          <wp:anchor distT="0" distB="0" distL="114300" distR="114300" simplePos="0" relativeHeight="487590400" behindDoc="0" locked="0" layoutInCell="1" allowOverlap="1" wp14:anchorId="2A326B2A" wp14:editId="5B675EBE">
            <wp:simplePos x="0" y="0"/>
            <wp:positionH relativeFrom="margin">
              <wp:posOffset>1507490</wp:posOffset>
            </wp:positionH>
            <wp:positionV relativeFrom="paragraph">
              <wp:posOffset>526918</wp:posOffset>
            </wp:positionV>
            <wp:extent cx="2925361" cy="422427"/>
            <wp:effectExtent l="0" t="0" r="8890" b="0"/>
            <wp:wrapNone/>
            <wp:docPr id="1659619232" name="Obrázek 2" descr="Obsah obrázku text, Písmo, grafický design, snímek obrazovky&#10;&#10;Popis se vygeneroval automaticky.">
              <a:extLst xmlns:a="http://schemas.openxmlformats.org/drawingml/2006/main">
                <a:ext uri="{FF2B5EF4-FFF2-40B4-BE49-F238E27FC236}">
                  <a16:creationId xmlns:a16="http://schemas.microsoft.com/office/drawing/2014/main" id="{79449A21-ACD1-DF2E-ACD0-D3E1D5547A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Obrázek 2" descr="Obsah obrázku text, Písmo, grafický design, snímek obrazovky&#10;&#10;Popis se vygeneroval automaticky.">
                      <a:extLst>
                        <a:ext uri="{FF2B5EF4-FFF2-40B4-BE49-F238E27FC236}">
                          <a16:creationId xmlns:a16="http://schemas.microsoft.com/office/drawing/2014/main" id="{79449A21-ACD1-DF2E-ACD0-D3E1D5547A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5361" cy="42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225A3" w:rsidSect="00E81E97">
      <w:footerReference w:type="default" r:id="rId12"/>
      <w:type w:val="continuous"/>
      <w:pgSz w:w="11910" w:h="16840"/>
      <w:pgMar w:top="500" w:right="1300" w:bottom="993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FD2F2" w14:textId="77777777" w:rsidR="00680F5E" w:rsidRDefault="00680F5E" w:rsidP="00E81E97">
      <w:r>
        <w:separator/>
      </w:r>
    </w:p>
  </w:endnote>
  <w:endnote w:type="continuationSeparator" w:id="0">
    <w:p w14:paraId="310BEBB0" w14:textId="77777777" w:rsidR="00680F5E" w:rsidRDefault="00680F5E" w:rsidP="00E8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48A3" w14:textId="77777777" w:rsidR="00E81E97" w:rsidRPr="00B77195" w:rsidRDefault="00E81E97" w:rsidP="00E81E97">
    <w:pPr>
      <w:pStyle w:val="Zpat"/>
      <w:jc w:val="center"/>
      <w:rPr>
        <w:sz w:val="18"/>
        <w:szCs w:val="18"/>
      </w:rPr>
    </w:pPr>
    <w:bookmarkStart w:id="0" w:name="_Hlk193963604"/>
    <w:bookmarkStart w:id="1" w:name="_Hlk193963605"/>
    <w:bookmarkStart w:id="2" w:name="_Hlk193963957"/>
    <w:bookmarkStart w:id="3" w:name="_Hlk193963958"/>
    <w:r w:rsidRPr="00B77195">
      <w:rPr>
        <w:sz w:val="18"/>
        <w:szCs w:val="18"/>
      </w:rPr>
      <w:t>Dokument vznikl v rámci projektu s názvem: Datově-analytická podpora pro hodnocení a řízení vzdělávací soustavy ČR</w:t>
    </w:r>
  </w:p>
  <w:p w14:paraId="3B6AAA50" w14:textId="7F19DA21" w:rsidR="00E81E97" w:rsidRPr="00E81E97" w:rsidRDefault="00E81E97" w:rsidP="00E81E97">
    <w:pPr>
      <w:pStyle w:val="Zpat"/>
      <w:jc w:val="center"/>
      <w:rPr>
        <w:sz w:val="18"/>
        <w:szCs w:val="18"/>
      </w:rPr>
    </w:pPr>
    <w:r w:rsidRPr="00B77195">
      <w:rPr>
        <w:sz w:val="18"/>
        <w:szCs w:val="18"/>
      </w:rPr>
      <w:t>Registrační číslo projektu: CZ.02.02.XX/00/22_005/0002901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E713" w14:textId="77777777" w:rsidR="00680F5E" w:rsidRDefault="00680F5E" w:rsidP="00E81E97">
      <w:r>
        <w:separator/>
      </w:r>
    </w:p>
  </w:footnote>
  <w:footnote w:type="continuationSeparator" w:id="0">
    <w:p w14:paraId="1DF6B204" w14:textId="77777777" w:rsidR="00680F5E" w:rsidRDefault="00680F5E" w:rsidP="00E8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718"/>
    <w:multiLevelType w:val="hybridMultilevel"/>
    <w:tmpl w:val="9D64A1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343C"/>
    <w:multiLevelType w:val="hybridMultilevel"/>
    <w:tmpl w:val="9D64A154"/>
    <w:lvl w:ilvl="0" w:tplc="0D82AA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339E2"/>
    <w:multiLevelType w:val="hybridMultilevel"/>
    <w:tmpl w:val="7FAA3032"/>
    <w:lvl w:ilvl="0" w:tplc="605C2FB0">
      <w:start w:val="1"/>
      <w:numFmt w:val="decimal"/>
      <w:lvlText w:val="%1)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C23C2942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559A73F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D696E094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1012FBEE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81F2BA22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2A2889FC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F926E3A4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C3648894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num w:numId="1" w16cid:durableId="1863274897">
    <w:abstractNumId w:val="2"/>
  </w:num>
  <w:num w:numId="2" w16cid:durableId="1945383942">
    <w:abstractNumId w:val="1"/>
  </w:num>
  <w:num w:numId="3" w16cid:durableId="117441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AD"/>
    <w:rsid w:val="000A0E7B"/>
    <w:rsid w:val="000A6EC5"/>
    <w:rsid w:val="00125DB3"/>
    <w:rsid w:val="001877AD"/>
    <w:rsid w:val="001F35E2"/>
    <w:rsid w:val="002044EA"/>
    <w:rsid w:val="002541FC"/>
    <w:rsid w:val="002A5428"/>
    <w:rsid w:val="00344D06"/>
    <w:rsid w:val="00372DA0"/>
    <w:rsid w:val="003932F1"/>
    <w:rsid w:val="00465CC5"/>
    <w:rsid w:val="004B116B"/>
    <w:rsid w:val="005214B8"/>
    <w:rsid w:val="006060FE"/>
    <w:rsid w:val="00680F5E"/>
    <w:rsid w:val="00685010"/>
    <w:rsid w:val="006C3AF6"/>
    <w:rsid w:val="00733254"/>
    <w:rsid w:val="00743A4A"/>
    <w:rsid w:val="007D7A19"/>
    <w:rsid w:val="007E40DE"/>
    <w:rsid w:val="008174EF"/>
    <w:rsid w:val="00820807"/>
    <w:rsid w:val="00822F1D"/>
    <w:rsid w:val="00892884"/>
    <w:rsid w:val="00895ACB"/>
    <w:rsid w:val="008A517A"/>
    <w:rsid w:val="008D02BD"/>
    <w:rsid w:val="009335EA"/>
    <w:rsid w:val="009347C5"/>
    <w:rsid w:val="00982BDC"/>
    <w:rsid w:val="00A01746"/>
    <w:rsid w:val="00A16102"/>
    <w:rsid w:val="00A65A27"/>
    <w:rsid w:val="00A92A54"/>
    <w:rsid w:val="00AD51AF"/>
    <w:rsid w:val="00BD21F5"/>
    <w:rsid w:val="00C02F1C"/>
    <w:rsid w:val="00C7418B"/>
    <w:rsid w:val="00D30EAD"/>
    <w:rsid w:val="00DA63E1"/>
    <w:rsid w:val="00DA6AEE"/>
    <w:rsid w:val="00DB4709"/>
    <w:rsid w:val="00E81E97"/>
    <w:rsid w:val="00EA40F2"/>
    <w:rsid w:val="00EB0B60"/>
    <w:rsid w:val="00EF79D0"/>
    <w:rsid w:val="00F05187"/>
    <w:rsid w:val="00F07914"/>
    <w:rsid w:val="00F2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C9B9F"/>
  <w15:docId w15:val="{4819C749-CED0-4115-80D2-30BF197C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59"/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5"/>
      <w:ind w:left="3159" w:right="3162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3"/>
      <w:ind w:left="836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895ACB"/>
    <w:pPr>
      <w:widowControl/>
      <w:autoSpaceDE/>
      <w:autoSpaceDN/>
    </w:pPr>
    <w:rPr>
      <w:rFonts w:ascii="Calibri" w:eastAsia="Calibri" w:hAnsi="Calibri" w:cs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95A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5A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5ACB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A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ACB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E81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1E97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E81E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1E97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FD890EE1F16E48B16F508F74B2ACD4" ma:contentTypeVersion="21" ma:contentTypeDescription="Vytvoří nový dokument" ma:contentTypeScope="" ma:versionID="b3a5ebb2bbc69d458d5d0e07cf14045b">
  <xsd:schema xmlns:xsd="http://www.w3.org/2001/XMLSchema" xmlns:xs="http://www.w3.org/2001/XMLSchema" xmlns:p="http://schemas.microsoft.com/office/2006/metadata/properties" xmlns:ns2="67d9c240-c3a4-47e0-9e16-78ff4c75010e" xmlns:ns3="21f40562-cad1-43a9-b0cb-beb190ce1811" targetNamespace="http://schemas.microsoft.com/office/2006/metadata/properties" ma:root="true" ma:fieldsID="1511bdd0d5baaf2a0ffee1095c842c94" ns2:_="" ns3:_="">
    <xsd:import namespace="67d9c240-c3a4-47e0-9e16-78ff4c75010e"/>
    <xsd:import namespace="21f40562-cad1-43a9-b0cb-beb190ce1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A_x010c_KADATA" minOccurs="0"/>
                <xsd:element ref="ns2:Obsah" minOccurs="0"/>
                <xsd:element ref="ns2:Popisobsahu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Datumuvoln_x011b_n_x00ed_" minOccurs="0"/>
                <xsd:element ref="ns2:MediaServiceBillingMetadata" minOccurs="0"/>
                <xsd:element ref="ns2:_x00da_tvar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c240-c3a4-47e0-9e16-78ff4c750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A_x010c_KADATA" ma:index="13" nillable="true" ma:displayName="KAČKA DATA" ma:format="Dropdown" ma:internalName="KA_x010c_KADATA">
      <xsd:simpleType>
        <xsd:restriction base="dms:Text">
          <xsd:maxLength value="255"/>
        </xsd:restriction>
      </xsd:simpleType>
    </xsd:element>
    <xsd:element name="Obsah" ma:index="14" nillable="true" ma:displayName="Obsah" ma:format="Dropdown" ma:internalName="Obsah">
      <xsd:simpleType>
        <xsd:restriction base="dms:Text">
          <xsd:maxLength value="255"/>
        </xsd:restriction>
      </xsd:simpleType>
    </xsd:element>
    <xsd:element name="Popisobsahu" ma:index="15" nillable="true" ma:displayName="Popis obsahu" ma:format="Dropdown" ma:internalName="Popisobsahu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uvoln_x011b_n_x00ed_" ma:index="24" nillable="true" ma:displayName="Datum uvolnění" ma:default="[today]" ma:format="DateOnly" ma:internalName="Datumuvoln_x011b_n_x00ed_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da_tvar" ma:index="26" nillable="true" ma:displayName="Útvar" ma:format="Dropdown" ma:internalName="_x00da_tvar">
      <xsd:simpleType>
        <xsd:restriction base="dms:Text">
          <xsd:maxLength value="255"/>
        </xsd:restriction>
      </xsd:simpleType>
    </xsd:element>
    <xsd:element name="_Flow_SignoffStatus" ma:index="27" nillable="true" ma:displayName="Stav odsouhlasení" ma:internalName="_x0024_Resources_x003a_core_x002c_Signoff_Status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40562-cad1-43a9-b0cb-beb190ce1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9c240-c3a4-47e0-9e16-78ff4c75010e">
      <Terms xmlns="http://schemas.microsoft.com/office/infopath/2007/PartnerControls"/>
    </lcf76f155ced4ddcb4097134ff3c332f>
    <Obsah xmlns="67d9c240-c3a4-47e0-9e16-78ff4c75010e" xsi:nil="true"/>
    <Datumuvoln_x011b_n_x00ed_ xmlns="67d9c240-c3a4-47e0-9e16-78ff4c75010e">2025-01-09T11:42:29+00:00</Datumuvoln_x011b_n_x00ed_>
    <KA_x010c_KADATA xmlns="67d9c240-c3a4-47e0-9e16-78ff4c75010e" xsi:nil="true"/>
    <Popisobsahu xmlns="67d9c240-c3a4-47e0-9e16-78ff4c75010e" xsi:nil="true"/>
    <_Flow_SignoffStatus xmlns="67d9c240-c3a4-47e0-9e16-78ff4c75010e" xsi:nil="true"/>
    <_x00da_tvar xmlns="67d9c240-c3a4-47e0-9e16-78ff4c7501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1B01-CBA3-4E7F-BF4E-E35835AFAE69}"/>
</file>

<file path=customXml/itemProps2.xml><?xml version="1.0" encoding="utf-8"?>
<ds:datastoreItem xmlns:ds="http://schemas.openxmlformats.org/officeDocument/2006/customXml" ds:itemID="{6CB7A9A0-598A-4EF9-A729-129553772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D1C5F-8F7B-4E94-83C0-CACE85CA67E9}">
  <ds:schemaRefs>
    <ds:schemaRef ds:uri="http://schemas.microsoft.com/office/2006/metadata/properties"/>
    <ds:schemaRef ds:uri="http://schemas.microsoft.com/office/infopath/2007/PartnerControls"/>
    <ds:schemaRef ds:uri="67d9c240-c3a4-47e0-9e16-78ff4c75010e"/>
  </ds:schemaRefs>
</ds:datastoreItem>
</file>

<file path=customXml/itemProps4.xml><?xml version="1.0" encoding="utf-8"?>
<ds:datastoreItem xmlns:ds="http://schemas.openxmlformats.org/officeDocument/2006/customXml" ds:itemID="{B7F9323D-72D0-4A27-9AED-4283F66C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 Václav</dc:creator>
  <cp:lastModifiedBy>Volčík Stanislav</cp:lastModifiedBy>
  <cp:revision>24</cp:revision>
  <dcterms:created xsi:type="dcterms:W3CDTF">2024-08-14T13:16:00Z</dcterms:created>
  <dcterms:modified xsi:type="dcterms:W3CDTF">2025-05-05T08:44:00Z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2022-01-31T00:00:00Z</vt:filetime>
  </property>
  <property fmtid="{D5CDD505-2E9C-101B-9397-08002B2CF9AE}" pid="5" name="ContentTypeId">
    <vt:lpwstr>0x01010042FD890EE1F16E48B16F508F74B2ACD4</vt:lpwstr>
  </property>
  <property fmtid="{D5CDD505-2E9C-101B-9397-08002B2CF9AE}" pid="6" name="MediaServiceImageTags">
    <vt:lpwstr/>
  </property>
  <property fmtid="{D5CDD505-2E9C-101B-9397-08002B2CF9AE}" pid="8" name="docLang">
    <vt:lpwstr>cs</vt:lpwstr>
  </property>
</Properties>
</file>