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Ex1.xml" ContentType="application/vnd.ms-office.chartex+xml"/>
  <Override PartName="/word/charts/style13.xml" ContentType="application/vnd.ms-office.chartstyle+xml"/>
  <Override PartName="/word/charts/colors13.xml" ContentType="application/vnd.ms-office.chartcolorstyle+xml"/>
  <Override PartName="/word/charts/chart1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Ex2.xml" ContentType="application/vnd.ms-office.chartex+xml"/>
  <Override PartName="/word/charts/style15.xml" ContentType="application/vnd.ms-office.chartstyle+xml"/>
  <Override PartName="/word/charts/colors15.xml" ContentType="application/vnd.ms-office.chartcolorstyle+xml"/>
  <Override PartName="/word/charts/chart14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Ex3.xml" ContentType="application/vnd.ms-office.chartex+xml"/>
  <Override PartName="/word/charts/style17.xml" ContentType="application/vnd.ms-office.chartstyle+xml"/>
  <Override PartName="/word/charts/colors17.xml" ContentType="application/vnd.ms-office.chartcolorstyle+xml"/>
  <Override PartName="/word/charts/chart15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Ex4.xml" ContentType="application/vnd.ms-office.chartex+xml"/>
  <Override PartName="/word/charts/style19.xml" ContentType="application/vnd.ms-office.chartstyle+xml"/>
  <Override PartName="/word/charts/colors19.xml" ContentType="application/vnd.ms-office.chartcolorstyle+xml"/>
  <Override PartName="/word/charts/chart16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Ex5.xml" ContentType="application/vnd.ms-office.chartex+xml"/>
  <Override PartName="/word/charts/style21.xml" ContentType="application/vnd.ms-office.chartstyle+xml"/>
  <Override PartName="/word/charts/colors21.xml" ContentType="application/vnd.ms-office.chartcolorstyle+xml"/>
  <Override PartName="/word/charts/chart17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Ex6.xml" ContentType="application/vnd.ms-office.chartex+xml"/>
  <Override PartName="/word/charts/style23.xml" ContentType="application/vnd.ms-office.chartstyle+xml"/>
  <Override PartName="/word/charts/colors23.xml" ContentType="application/vnd.ms-office.chartcolorstyle+xml"/>
  <Override PartName="/word/charts/chart18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Ex7.xml" ContentType="application/vnd.ms-office.chartex+xml"/>
  <Override PartName="/word/charts/style25.xml" ContentType="application/vnd.ms-office.chartstyle+xml"/>
  <Override PartName="/word/charts/colors25.xml" ContentType="application/vnd.ms-office.chartcolorstyle+xml"/>
  <Override PartName="/word/charts/chart19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Ex8.xml" ContentType="application/vnd.ms-office.chartex+xml"/>
  <Override PartName="/word/charts/style27.xml" ContentType="application/vnd.ms-office.chartstyle+xml"/>
  <Override PartName="/word/charts/colors27.xml" ContentType="application/vnd.ms-office.chartcolorstyle+xml"/>
  <Override PartName="/word/charts/chart20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Ex9.xml" ContentType="application/vnd.ms-office.chartex+xml"/>
  <Override PartName="/word/charts/style29.xml" ContentType="application/vnd.ms-office.chartstyle+xml"/>
  <Override PartName="/word/charts/colors29.xml" ContentType="application/vnd.ms-office.chartcolorstyle+xml"/>
  <Override PartName="/word/charts/chart21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Ex10.xml" ContentType="application/vnd.ms-office.chartex+xml"/>
  <Override PartName="/word/charts/style31.xml" ContentType="application/vnd.ms-office.chartstyle+xml"/>
  <Override PartName="/word/charts/colors31.xml" ContentType="application/vnd.ms-office.chartcolorstyle+xml"/>
  <Override PartName="/word/charts/chart2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Ex11.xml" ContentType="application/vnd.ms-office.chartex+xml"/>
  <Override PartName="/word/charts/style33.xml" ContentType="application/vnd.ms-office.chartstyle+xml"/>
  <Override PartName="/word/charts/colors33.xml" ContentType="application/vnd.ms-office.chartcolorstyle+xml"/>
  <Override PartName="/word/charts/chart23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Ex12.xml" ContentType="application/vnd.ms-office.chartex+xml"/>
  <Override PartName="/word/charts/style35.xml" ContentType="application/vnd.ms-office.chartstyle+xml"/>
  <Override PartName="/word/charts/colors35.xml" ContentType="application/vnd.ms-office.chartcolorstyle+xml"/>
  <Override PartName="/word/charts/chart24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Ex13.xml" ContentType="application/vnd.ms-office.chartex+xml"/>
  <Override PartName="/word/charts/style37.xml" ContentType="application/vnd.ms-office.chartstyle+xml"/>
  <Override PartName="/word/charts/colors37.xml" ContentType="application/vnd.ms-office.chartcolorstyle+xml"/>
  <Override PartName="/word/charts/chart25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Ex14.xml" ContentType="application/vnd.ms-office.chartex+xml"/>
  <Override PartName="/word/charts/style39.xml" ContentType="application/vnd.ms-office.chartstyle+xml"/>
  <Override PartName="/word/charts/colors39.xml" ContentType="application/vnd.ms-office.chartcolorstyle+xml"/>
  <Override PartName="/word/charts/chart26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Ex15.xml" ContentType="application/vnd.ms-office.chartex+xml"/>
  <Override PartName="/word/charts/style41.xml" ContentType="application/vnd.ms-office.chartstyle+xml"/>
  <Override PartName="/word/charts/colors41.xml" ContentType="application/vnd.ms-office.chartcolorstyle+xml"/>
  <Override PartName="/word/charts/chart27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Ex16.xml" ContentType="application/vnd.ms-office.chartex+xml"/>
  <Override PartName="/word/charts/style43.xml" ContentType="application/vnd.ms-office.chartstyle+xml"/>
  <Override PartName="/word/charts/colors43.xml" ContentType="application/vnd.ms-office.chartcolorstyle+xml"/>
  <Override PartName="/word/charts/chart28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Ex17.xml" ContentType="application/vnd.ms-office.chartex+xml"/>
  <Override PartName="/word/charts/style45.xml" ContentType="application/vnd.ms-office.chartstyle+xml"/>
  <Override PartName="/word/charts/colors45.xml" ContentType="application/vnd.ms-office.chartcolorstyle+xml"/>
  <Override PartName="/word/charts/chart29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charts/chartEx18.xml" ContentType="application/vnd.ms-office.chartex+xml"/>
  <Override PartName="/word/charts/style47.xml" ContentType="application/vnd.ms-office.chartstyle+xml"/>
  <Override PartName="/word/charts/colors47.xml" ContentType="application/vnd.ms-office.chartcolorstyle+xml"/>
  <Override PartName="/word/charts/chart30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charts/chartEx19.xml" ContentType="application/vnd.ms-office.chartex+xml"/>
  <Override PartName="/word/charts/style49.xml" ContentType="application/vnd.ms-office.chartstyle+xml"/>
  <Override PartName="/word/charts/colors49.xml" ContentType="application/vnd.ms-office.chartcolorstyle+xml"/>
  <Override PartName="/word/charts/chart31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charts/chartEx20.xml" ContentType="application/vnd.ms-office.chartex+xml"/>
  <Override PartName="/word/charts/style51.xml" ContentType="application/vnd.ms-office.chartstyle+xml"/>
  <Override PartName="/word/charts/colors51.xml" ContentType="application/vnd.ms-office.chartcolorstyle+xml"/>
  <Override PartName="/word/charts/chart3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charts/chartEx21.xml" ContentType="application/vnd.ms-office.chartex+xml"/>
  <Override PartName="/word/charts/style53.xml" ContentType="application/vnd.ms-office.chartstyle+xml"/>
  <Override PartName="/word/charts/colors53.xml" ContentType="application/vnd.ms-office.chartcolorstyle+xml"/>
  <Override PartName="/word/charts/chart33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charts/chartEx22.xml" ContentType="application/vnd.ms-office.chartex+xml"/>
  <Override PartName="/word/charts/style55.xml" ContentType="application/vnd.ms-office.chartstyle+xml"/>
  <Override PartName="/word/charts/colors55.xml" ContentType="application/vnd.ms-office.chartcolorstyle+xml"/>
  <Override PartName="/word/charts/chart34.xml" ContentType="application/vnd.openxmlformats-officedocument.drawingml.chart+xml"/>
  <Override PartName="/word/charts/style56.xml" ContentType="application/vnd.ms-office.chartstyle+xml"/>
  <Override PartName="/word/charts/colors56.xml" ContentType="application/vnd.ms-office.chartcolorstyle+xml"/>
  <Override PartName="/word/charts/chartEx23.xml" ContentType="application/vnd.ms-office.chartex+xml"/>
  <Override PartName="/word/charts/style57.xml" ContentType="application/vnd.ms-office.chartstyle+xml"/>
  <Override PartName="/word/charts/colors57.xml" ContentType="application/vnd.ms-office.chartcolorstyle+xml"/>
  <Override PartName="/word/charts/chart35.xml" ContentType="application/vnd.openxmlformats-officedocument.drawingml.chart+xml"/>
  <Override PartName="/word/charts/style58.xml" ContentType="application/vnd.ms-office.chartstyle+xml"/>
  <Override PartName="/word/charts/colors58.xml" ContentType="application/vnd.ms-office.chartcolorstyle+xml"/>
  <Override PartName="/word/charts/chartEx24.xml" ContentType="application/vnd.ms-office.chartex+xml"/>
  <Override PartName="/word/charts/style59.xml" ContentType="application/vnd.ms-office.chartstyle+xml"/>
  <Override PartName="/word/charts/colors59.xml" ContentType="application/vnd.ms-office.chartcolorstyle+xml"/>
  <Override PartName="/word/charts/chart36.xml" ContentType="application/vnd.openxmlformats-officedocument.drawingml.chart+xml"/>
  <Override PartName="/word/charts/style60.xml" ContentType="application/vnd.ms-office.chartstyle+xml"/>
  <Override PartName="/word/charts/colors60.xml" ContentType="application/vnd.ms-office.chartcolorstyle+xml"/>
  <Override PartName="/word/charts/chartEx25.xml" ContentType="application/vnd.ms-office.chartex+xml"/>
  <Override PartName="/word/charts/style61.xml" ContentType="application/vnd.ms-office.chartstyle+xml"/>
  <Override PartName="/word/charts/colors61.xml" ContentType="application/vnd.ms-office.chartcolorstyle+xml"/>
  <Override PartName="/word/charts/chart37.xml" ContentType="application/vnd.openxmlformats-officedocument.drawingml.chart+xml"/>
  <Override PartName="/word/charts/style62.xml" ContentType="application/vnd.ms-office.chartstyle+xml"/>
  <Override PartName="/word/charts/colors6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9A9D02" w14:textId="77777777" w:rsidR="00644BEC" w:rsidRDefault="00644BEC" w:rsidP="00644BEC">
      <w:pPr>
        <w:pStyle w:val="Nzev"/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60"/>
          <w:szCs w:val="60"/>
          <w:lang w:eastAsia="cs-CZ"/>
        </w:rPr>
      </w:pPr>
      <w:bookmarkStart w:id="0" w:name="_Toc180511674"/>
      <w:r w:rsidRPr="00ED505B"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60"/>
          <w:szCs w:val="60"/>
          <w:lang w:eastAsia="cs-CZ"/>
        </w:rPr>
        <w:t>Monitorovací rámec stavu a vývoje vzdělávací soustavy</w:t>
      </w:r>
      <w:r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60"/>
          <w:szCs w:val="60"/>
          <w:lang w:eastAsia="cs-CZ"/>
        </w:rPr>
        <w:t xml:space="preserve"> </w:t>
      </w:r>
      <w:r w:rsidRPr="008B2C21"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60"/>
          <w:szCs w:val="60"/>
          <w:lang w:eastAsia="cs-CZ"/>
        </w:rPr>
        <w:t>ČR 2024</w:t>
      </w:r>
      <w:r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60"/>
          <w:szCs w:val="60"/>
          <w:lang w:eastAsia="cs-CZ"/>
        </w:rPr>
        <w:br/>
      </w:r>
    </w:p>
    <w:p w14:paraId="5186053B" w14:textId="6A9E2163" w:rsidR="00644BEC" w:rsidRPr="00706D95" w:rsidRDefault="00644BEC" w:rsidP="00644BEC">
      <w:pPr>
        <w:pStyle w:val="Nzev"/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48"/>
          <w:szCs w:val="48"/>
          <w:lang w:eastAsia="cs-CZ"/>
        </w:rPr>
      </w:pPr>
      <w:r w:rsidRPr="00706D95">
        <w:rPr>
          <w:rFonts w:asciiTheme="minorHAnsi" w:eastAsia="Times New Roman" w:hAnsiTheme="minorHAnsi" w:cstheme="minorHAnsi"/>
          <w:bCs/>
          <w:smallCaps/>
          <w:color w:val="808080" w:themeColor="background1" w:themeShade="80"/>
          <w:sz w:val="48"/>
          <w:szCs w:val="48"/>
          <w:lang w:eastAsia="cs-CZ"/>
        </w:rPr>
        <w:t>vyhodnocení indikátorů v gesci MŠMT</w:t>
      </w:r>
    </w:p>
    <w:p w14:paraId="0E2FF926" w14:textId="77777777" w:rsidR="00644BEC" w:rsidRPr="00644BEC" w:rsidRDefault="00644BEC" w:rsidP="007C4F1B">
      <w:pPr>
        <w:pStyle w:val="Nadpis1"/>
        <w:rPr>
          <w:rFonts w:ascii="Calibri" w:eastAsiaTheme="minorEastAsia" w:hAnsi="Calibri" w:cstheme="minorHAnsi"/>
          <w:color w:val="808080" w:themeColor="background1" w:themeShade="80"/>
          <w:sz w:val="28"/>
          <w:szCs w:val="28"/>
        </w:rPr>
      </w:pPr>
    </w:p>
    <w:p w14:paraId="005AF84F" w14:textId="77777777" w:rsidR="00644BEC" w:rsidRPr="00644BEC" w:rsidRDefault="00644BEC" w:rsidP="007C4F1B">
      <w:pPr>
        <w:pStyle w:val="Nadpis1"/>
        <w:rPr>
          <w:rFonts w:ascii="Calibri" w:eastAsiaTheme="minorEastAsia" w:hAnsi="Calibri" w:cstheme="minorHAnsi"/>
          <w:color w:val="808080" w:themeColor="background1" w:themeShade="80"/>
          <w:sz w:val="28"/>
          <w:szCs w:val="28"/>
        </w:rPr>
      </w:pPr>
    </w:p>
    <w:p w14:paraId="0E355E96" w14:textId="77777777" w:rsidR="00644BEC" w:rsidRPr="00644BEC" w:rsidRDefault="00644BEC" w:rsidP="007C4F1B">
      <w:pPr>
        <w:pStyle w:val="Nadpis1"/>
        <w:rPr>
          <w:rFonts w:ascii="Calibri" w:eastAsiaTheme="minorEastAsia" w:hAnsi="Calibri" w:cstheme="minorHAnsi"/>
          <w:color w:val="808080" w:themeColor="background1" w:themeShade="80"/>
          <w:sz w:val="28"/>
          <w:szCs w:val="28"/>
        </w:rPr>
      </w:pPr>
    </w:p>
    <w:p w14:paraId="6280A568" w14:textId="77777777" w:rsidR="00644BEC" w:rsidRDefault="00644BEC" w:rsidP="007C4F1B">
      <w:pPr>
        <w:pStyle w:val="Nadpis1"/>
        <w:rPr>
          <w:rFonts w:ascii="Calibri" w:eastAsiaTheme="minorEastAsia" w:hAnsi="Calibri" w:cstheme="minorHAnsi"/>
          <w:color w:val="808080" w:themeColor="background1" w:themeShade="80"/>
          <w:sz w:val="28"/>
          <w:szCs w:val="28"/>
        </w:rPr>
      </w:pPr>
    </w:p>
    <w:p w14:paraId="24A4E1E8" w14:textId="77777777" w:rsidR="00644BEC" w:rsidRDefault="00644BEC" w:rsidP="00644BEC"/>
    <w:p w14:paraId="66AC3C40" w14:textId="77777777" w:rsidR="00644BEC" w:rsidRDefault="00644BEC" w:rsidP="00644BEC"/>
    <w:p w14:paraId="52F7DD66" w14:textId="77777777" w:rsidR="00644BEC" w:rsidRDefault="00644BEC" w:rsidP="00644BEC"/>
    <w:p w14:paraId="4A07E19A" w14:textId="77777777" w:rsidR="00644BEC" w:rsidRDefault="00644BEC" w:rsidP="00644BEC"/>
    <w:p w14:paraId="642AE911" w14:textId="77777777" w:rsidR="00644BEC" w:rsidRDefault="00644BEC" w:rsidP="00644BEC"/>
    <w:p w14:paraId="64A2A4E7" w14:textId="77777777" w:rsidR="00644BEC" w:rsidRDefault="00644BEC" w:rsidP="00644BEC"/>
    <w:p w14:paraId="6661C13C" w14:textId="77777777" w:rsidR="00644BEC" w:rsidRDefault="00644BEC" w:rsidP="00644BEC"/>
    <w:p w14:paraId="21534407" w14:textId="77777777" w:rsidR="00644BEC" w:rsidRDefault="00644BEC" w:rsidP="00644BEC"/>
    <w:p w14:paraId="5084FE8D" w14:textId="77777777" w:rsidR="00644BEC" w:rsidRDefault="00644BEC" w:rsidP="00644BEC"/>
    <w:p w14:paraId="7F5C274E" w14:textId="77777777" w:rsidR="00644BEC" w:rsidRDefault="00644BEC" w:rsidP="00644BEC"/>
    <w:p w14:paraId="12B39D25" w14:textId="77777777" w:rsidR="00644BEC" w:rsidRPr="00644BEC" w:rsidRDefault="00644BEC" w:rsidP="00644BEC"/>
    <w:bookmarkEnd w:id="0"/>
    <w:p w14:paraId="7A0E6FFF" w14:textId="77777777" w:rsidR="00644BEC" w:rsidRDefault="00644BEC" w:rsidP="00644BEC">
      <w:pPr>
        <w:rPr>
          <w:rFonts w:cstheme="minorHAnsi"/>
          <w:color w:val="808080" w:themeColor="background1" w:themeShade="80"/>
          <w:sz w:val="28"/>
          <w:szCs w:val="28"/>
        </w:rPr>
      </w:pPr>
      <w:r>
        <w:rPr>
          <w:rFonts w:cstheme="minorHAnsi"/>
          <w:color w:val="808080" w:themeColor="background1" w:themeShade="80"/>
          <w:sz w:val="28"/>
          <w:szCs w:val="28"/>
        </w:rPr>
        <w:t>Sekce vzdělávání a mládeže, Oddělení strategií</w:t>
      </w:r>
      <w:r w:rsidRPr="00843C5C">
        <w:rPr>
          <w:rFonts w:cstheme="minorHAnsi"/>
          <w:color w:val="808080" w:themeColor="background1" w:themeShade="80"/>
          <w:sz w:val="28"/>
          <w:szCs w:val="28"/>
        </w:rPr>
        <w:t xml:space="preserve">, </w:t>
      </w:r>
      <w:r>
        <w:rPr>
          <w:rFonts w:cstheme="minorHAnsi"/>
          <w:color w:val="808080" w:themeColor="background1" w:themeShade="80"/>
          <w:sz w:val="28"/>
          <w:szCs w:val="28"/>
        </w:rPr>
        <w:t xml:space="preserve">říjen </w:t>
      </w:r>
      <w:r w:rsidRPr="00843C5C">
        <w:rPr>
          <w:rFonts w:cstheme="minorHAnsi"/>
          <w:color w:val="808080" w:themeColor="background1" w:themeShade="80"/>
          <w:sz w:val="28"/>
          <w:szCs w:val="28"/>
        </w:rPr>
        <w:t>202</w:t>
      </w:r>
      <w:r>
        <w:rPr>
          <w:rFonts w:cstheme="minorHAnsi"/>
          <w:color w:val="808080" w:themeColor="background1" w:themeShade="80"/>
          <w:sz w:val="28"/>
          <w:szCs w:val="28"/>
        </w:rPr>
        <w:t>4</w:t>
      </w:r>
    </w:p>
    <w:p w14:paraId="1ED2B986" w14:textId="5FF65D6E" w:rsidR="00644BEC" w:rsidRDefault="00644BEC" w:rsidP="00644BEC">
      <w:pPr>
        <w:rPr>
          <w:rFonts w:cstheme="minorHAnsi"/>
          <w:color w:val="808080" w:themeColor="background1" w:themeShade="80"/>
          <w:sz w:val="28"/>
          <w:szCs w:val="28"/>
        </w:rPr>
      </w:pPr>
      <w:r>
        <w:rPr>
          <w:rFonts w:cstheme="minorHAnsi"/>
          <w:color w:val="808080" w:themeColor="background1" w:themeShade="80"/>
          <w:sz w:val="28"/>
          <w:szCs w:val="28"/>
        </w:rPr>
        <w:t xml:space="preserve">Zpracování dat bylo realizováno v rámci projektu </w:t>
      </w:r>
      <w:r w:rsidRPr="00F13CAE">
        <w:rPr>
          <w:rFonts w:cstheme="minorHAnsi"/>
          <w:color w:val="808080" w:themeColor="background1" w:themeShade="80"/>
          <w:sz w:val="28"/>
          <w:szCs w:val="28"/>
        </w:rPr>
        <w:t>Datově-analytická podpora pro hodnocení a řízení vzdělávací soustavy ČR​</w:t>
      </w:r>
    </w:p>
    <w:p w14:paraId="26FD5FCC" w14:textId="4DEB675C" w:rsidR="00644BEC" w:rsidRPr="00644BEC" w:rsidRDefault="00644BEC" w:rsidP="00644BEC">
      <w:pPr>
        <w:spacing w:line="278" w:lineRule="auto"/>
        <w:rPr>
          <w:rFonts w:cstheme="minorHAnsi"/>
          <w:color w:val="808080" w:themeColor="background1" w:themeShade="80"/>
          <w:sz w:val="28"/>
          <w:szCs w:val="28"/>
        </w:rPr>
      </w:pPr>
      <w:r>
        <w:rPr>
          <w:rFonts w:cstheme="minorHAnsi"/>
          <w:color w:val="808080" w:themeColor="background1" w:themeShade="80"/>
          <w:sz w:val="28"/>
          <w:szCs w:val="28"/>
        </w:rPr>
        <w:br w:type="page"/>
      </w:r>
    </w:p>
    <w:sdt>
      <w:sdtPr>
        <w:rPr>
          <w:rFonts w:ascii="Calibri" w:eastAsiaTheme="minorEastAsia" w:hAnsi="Calibri" w:cstheme="minorBidi"/>
          <w:color w:val="auto"/>
          <w:sz w:val="22"/>
          <w:szCs w:val="22"/>
          <w:lang w:eastAsia="en-US"/>
        </w:rPr>
        <w:id w:val="728047250"/>
        <w:docPartObj>
          <w:docPartGallery w:val="Table of Contents"/>
          <w:docPartUnique/>
        </w:docPartObj>
      </w:sdtPr>
      <w:sdtEndPr>
        <w:rPr>
          <w:b/>
        </w:rPr>
      </w:sdtEndPr>
      <w:sdtContent>
        <w:sdt>
          <w:sdtPr>
            <w:rPr>
              <w:rFonts w:ascii="Calibri" w:eastAsiaTheme="minorEastAsia" w:hAnsi="Calibri" w:cstheme="minorBidi"/>
              <w:color w:val="auto"/>
              <w:sz w:val="22"/>
              <w:szCs w:val="22"/>
              <w:lang w:eastAsia="en-US"/>
            </w:rPr>
            <w:id w:val="462391976"/>
            <w:docPartObj>
              <w:docPartGallery w:val="Table of Contents"/>
              <w:docPartUnique/>
            </w:docPartObj>
          </w:sdtPr>
          <w:sdtEndPr>
            <w:rPr>
              <w:b/>
            </w:rPr>
          </w:sdtEndPr>
          <w:sdtContent>
            <w:p w14:paraId="404DE42E" w14:textId="71972175" w:rsidR="00094B88" w:rsidRPr="00644BEC" w:rsidRDefault="00094B88">
              <w:pPr>
                <w:pStyle w:val="Nadpisobsahu"/>
                <w:rPr>
                  <w:rFonts w:ascii="Calibri" w:eastAsiaTheme="minorEastAsia" w:hAnsi="Calibri" w:cstheme="minorBidi"/>
                  <w:color w:val="auto"/>
                  <w:sz w:val="22"/>
                  <w:szCs w:val="22"/>
                  <w:lang w:eastAsia="en-US"/>
                </w:rPr>
              </w:pPr>
              <w:r>
                <w:t>Obsah</w:t>
              </w:r>
            </w:p>
            <w:p w14:paraId="77FDE0B9" w14:textId="2A87932B" w:rsidR="00A75AAE" w:rsidRDefault="00094B88">
              <w:pPr>
                <w:pStyle w:val="Obsah2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84331272" w:history="1">
                <w:r w:rsidR="00A75AAE" w:rsidRPr="00E7754C">
                  <w:rPr>
                    <w:rStyle w:val="Hypertextovodkaz"/>
                    <w:noProof/>
                  </w:rPr>
                  <w:t>Úvod</w:t>
                </w:r>
                <w:r w:rsidR="00A75AAE">
                  <w:rPr>
                    <w:noProof/>
                    <w:webHidden/>
                  </w:rPr>
                  <w:tab/>
                </w:r>
                <w:r w:rsidR="00A75AAE">
                  <w:rPr>
                    <w:noProof/>
                    <w:webHidden/>
                  </w:rPr>
                  <w:fldChar w:fldCharType="begin"/>
                </w:r>
                <w:r w:rsidR="00A75AAE">
                  <w:rPr>
                    <w:noProof/>
                    <w:webHidden/>
                  </w:rPr>
                  <w:instrText xml:space="preserve"> PAGEREF _Toc184331272 \h </w:instrText>
                </w:r>
                <w:r w:rsidR="00A75AAE">
                  <w:rPr>
                    <w:noProof/>
                    <w:webHidden/>
                  </w:rPr>
                </w:r>
                <w:r w:rsidR="00A75AAE">
                  <w:rPr>
                    <w:noProof/>
                    <w:webHidden/>
                  </w:rPr>
                  <w:fldChar w:fldCharType="separate"/>
                </w:r>
                <w:r w:rsidR="00A75AAE">
                  <w:rPr>
                    <w:noProof/>
                    <w:webHidden/>
                  </w:rPr>
                  <w:t>3</w:t>
                </w:r>
                <w:r w:rsidR="00A75AAE">
                  <w:rPr>
                    <w:noProof/>
                    <w:webHidden/>
                  </w:rPr>
                  <w:fldChar w:fldCharType="end"/>
                </w:r>
              </w:hyperlink>
            </w:p>
            <w:p w14:paraId="61A3119D" w14:textId="7C2268FF" w:rsidR="00A75AAE" w:rsidRDefault="00A75AAE">
              <w:pPr>
                <w:pStyle w:val="Obsah2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3" w:history="1">
                <w:r w:rsidRPr="00E7754C">
                  <w:rPr>
                    <w:rStyle w:val="Hypertextovodkaz"/>
                    <w:noProof/>
                  </w:rPr>
                  <w:t>A. Hlavní vývojové trendy České republiky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7E7B057" w14:textId="2274CEEB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4" w:history="1">
                <w:r w:rsidRPr="00E7754C">
                  <w:rPr>
                    <w:rStyle w:val="Hypertextovodkaz"/>
                    <w:noProof/>
                  </w:rPr>
                  <w:t>Shrnutí hlavních zjištění z oblastí, ve kterých byly zaznamenány hlavní posuny ve sledovaném období 2015-2023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64E08F" w14:textId="716D411C" w:rsidR="00A75AAE" w:rsidRDefault="00A75AAE">
              <w:pPr>
                <w:pStyle w:val="Obsah2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5" w:history="1">
                <w:r w:rsidRPr="00E7754C">
                  <w:rPr>
                    <w:rStyle w:val="Hypertextovodkaz"/>
                    <w:noProof/>
                  </w:rPr>
                  <w:t>Hlavní vývojové trendy – datová část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079775" w14:textId="7B7D2A25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6" w:history="1">
                <w:r w:rsidRPr="00E7754C">
                  <w:rPr>
                    <w:rStyle w:val="Hypertextovodkaz"/>
                    <w:noProof/>
                  </w:rPr>
                  <w:t>Pracovníci ve školství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14A1E40" w14:textId="084C0F22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7" w:history="1">
                <w:r w:rsidRPr="00E7754C">
                  <w:rPr>
                    <w:rStyle w:val="Hypertextovodkaz"/>
                    <w:noProof/>
                  </w:rPr>
                  <w:t>Účast na vzdělávání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3774050" w14:textId="348EA683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8" w:history="1">
                <w:r w:rsidRPr="00E7754C">
                  <w:rPr>
                    <w:rStyle w:val="Hypertextovodkaz"/>
                    <w:noProof/>
                  </w:rPr>
                  <w:t>Školy a zřizovatelé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EB0658" w14:textId="6FF34504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79" w:history="1">
                <w:r w:rsidRPr="00E7754C">
                  <w:rPr>
                    <w:rStyle w:val="Hypertextovodkaz"/>
                    <w:noProof/>
                  </w:rPr>
                  <w:t>Výsledky vzdělávání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5F35AC" w14:textId="65E6C361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0" w:history="1">
                <w:r w:rsidRPr="00E7754C">
                  <w:rPr>
                    <w:rStyle w:val="Hypertextovodkaz"/>
                    <w:noProof/>
                  </w:rPr>
                  <w:t>Výuka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69AE598" w14:textId="22611DA9" w:rsidR="00A75AAE" w:rsidRDefault="00A75AAE">
              <w:pPr>
                <w:pStyle w:val="Obsah2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1" w:history="1">
                <w:r w:rsidRPr="00E7754C">
                  <w:rPr>
                    <w:rStyle w:val="Hypertextovodkaz"/>
                    <w:noProof/>
                  </w:rPr>
                  <w:t>B. Rozdíly mezi kraji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F66D773" w14:textId="2060E83E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2" w:history="1">
                <w:r w:rsidRPr="00E7754C">
                  <w:rPr>
                    <w:rStyle w:val="Hypertextovodkaz"/>
                    <w:noProof/>
                  </w:rPr>
                  <w:t>Shrnutí hlavních zjištění z oblastí, ve kterých byly zjištěny největší mezikrajové rozdíly za období 2015-2023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76451D0" w14:textId="16A0077B" w:rsidR="00A75AAE" w:rsidRDefault="00A75AAE">
              <w:pPr>
                <w:pStyle w:val="Obsah2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3" w:history="1">
                <w:r w:rsidRPr="00E7754C">
                  <w:rPr>
                    <w:rStyle w:val="Hypertextovodkaz"/>
                    <w:noProof/>
                  </w:rPr>
                  <w:t>Rozdíly mezi kraji – datová část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EA355C8" w14:textId="2EB2B0FC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4" w:history="1">
                <w:r w:rsidRPr="00E7754C">
                  <w:rPr>
                    <w:rStyle w:val="Hypertextovodkaz"/>
                    <w:noProof/>
                  </w:rPr>
                  <w:t>Pracovníci ve školství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B1E9C7E" w14:textId="01E8E32A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5" w:history="1">
                <w:r w:rsidRPr="00E7754C">
                  <w:rPr>
                    <w:rStyle w:val="Hypertextovodkaz"/>
                    <w:noProof/>
                  </w:rPr>
                  <w:t>Účast na vzdělávání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666882" w14:textId="56708240" w:rsidR="00A75AAE" w:rsidRDefault="00A75AAE">
              <w:pPr>
                <w:pStyle w:val="Obsah3"/>
                <w:tabs>
                  <w:tab w:val="right" w:leader="dot" w:pos="9062"/>
                </w:tabs>
                <w:rPr>
                  <w:rFonts w:asciiTheme="minorHAnsi" w:hAnsiTheme="minorHAnsi"/>
                  <w:noProof/>
                  <w:kern w:val="2"/>
                  <w:sz w:val="24"/>
                  <w:szCs w:val="24"/>
                  <w:lang w:eastAsia="cs-CZ"/>
                  <w14:ligatures w14:val="standardContextual"/>
                </w:rPr>
              </w:pPr>
              <w:hyperlink w:anchor="_Toc184331286" w:history="1">
                <w:r w:rsidRPr="00E7754C">
                  <w:rPr>
                    <w:rStyle w:val="Hypertextovodkaz"/>
                    <w:noProof/>
                  </w:rPr>
                  <w:t>Školy a zřizovatelé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_Toc184331286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A00069" w14:textId="23C44228" w:rsidR="00644BEC" w:rsidRDefault="00094B88" w:rsidP="00A75AAE">
              <w:pPr>
                <w:pStyle w:val="Obsah1"/>
                <w:tabs>
                  <w:tab w:val="right" w:leader="dot" w:pos="9062"/>
                </w:tabs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5CD339BD" w14:textId="1B3CA4BF" w:rsidR="007C4F1B" w:rsidRPr="007C4F1B" w:rsidRDefault="00094B88" w:rsidP="00094B88">
      <w:pPr>
        <w:spacing w:line="278" w:lineRule="auto"/>
      </w:pPr>
      <w:r>
        <w:br w:type="page"/>
      </w:r>
    </w:p>
    <w:p w14:paraId="4265B0C2" w14:textId="77777777" w:rsidR="00644BEC" w:rsidRPr="00CA5BD0" w:rsidRDefault="00644BEC" w:rsidP="00644BEC">
      <w:pPr>
        <w:pStyle w:val="Nadpis2"/>
      </w:pPr>
      <w:bookmarkStart w:id="1" w:name="_Toc180511675"/>
      <w:bookmarkStart w:id="2" w:name="_Toc180398434"/>
      <w:bookmarkStart w:id="3" w:name="_Toc184331272"/>
      <w:r w:rsidRPr="009E4DB3">
        <w:lastRenderedPageBreak/>
        <w:t>Úvod</w:t>
      </w:r>
      <w:bookmarkEnd w:id="2"/>
      <w:bookmarkEnd w:id="3"/>
      <w:r w:rsidRPr="00CA5BD0">
        <w:t xml:space="preserve"> </w:t>
      </w:r>
    </w:p>
    <w:p w14:paraId="523ADA11" w14:textId="77777777" w:rsidR="00644BEC" w:rsidRDefault="00644BEC" w:rsidP="00644BEC">
      <w:pPr>
        <w:spacing w:line="276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Jedním ze strategických úkolů Sekce vzdělávání a mládeže MŠMT, vyplývajícím z implementační části Strategie vzdělávací politiky ČR 2030+ (dále jen „Strategie 2030+“), je kontinuální </w:t>
      </w:r>
      <w:r w:rsidRPr="00CB1233">
        <w:rPr>
          <w:sz w:val="23"/>
          <w:szCs w:val="23"/>
        </w:rPr>
        <w:t xml:space="preserve">monitoring </w:t>
      </w:r>
      <w:r>
        <w:rPr>
          <w:sz w:val="23"/>
          <w:szCs w:val="23"/>
        </w:rPr>
        <w:t xml:space="preserve">stavu a vývoje vzdělávací soustavy </w:t>
      </w:r>
      <w:r w:rsidRPr="00CB1233">
        <w:rPr>
          <w:sz w:val="23"/>
          <w:szCs w:val="23"/>
        </w:rPr>
        <w:t>s roční periodicitou</w:t>
      </w:r>
      <w:r>
        <w:rPr>
          <w:sz w:val="23"/>
          <w:szCs w:val="23"/>
        </w:rPr>
        <w:t xml:space="preserve">. V roce 2021 vytvořilo MŠMT </w:t>
      </w:r>
      <w:r w:rsidRPr="00CB1233">
        <w:rPr>
          <w:sz w:val="23"/>
          <w:szCs w:val="23"/>
        </w:rPr>
        <w:t xml:space="preserve">soubor indikátorů, který </w:t>
      </w:r>
      <w:r>
        <w:rPr>
          <w:sz w:val="23"/>
          <w:szCs w:val="23"/>
        </w:rPr>
        <w:t>je</w:t>
      </w:r>
      <w:r w:rsidRPr="00CB1233">
        <w:rPr>
          <w:sz w:val="23"/>
          <w:szCs w:val="23"/>
        </w:rPr>
        <w:t xml:space="preserve"> průběžně aktualizován</w:t>
      </w:r>
      <w:r>
        <w:rPr>
          <w:sz w:val="23"/>
          <w:szCs w:val="23"/>
        </w:rPr>
        <w:t xml:space="preserve"> a představuje </w:t>
      </w:r>
      <w:r w:rsidRPr="00CB1233">
        <w:rPr>
          <w:sz w:val="23"/>
          <w:szCs w:val="23"/>
        </w:rPr>
        <w:t xml:space="preserve">základní nástroj zpětné vazby k plnění strategických cílů </w:t>
      </w:r>
      <w:r>
        <w:rPr>
          <w:sz w:val="23"/>
          <w:szCs w:val="23"/>
        </w:rPr>
        <w:br/>
      </w:r>
      <w:r w:rsidRPr="00CB1233">
        <w:rPr>
          <w:sz w:val="23"/>
          <w:szCs w:val="23"/>
        </w:rPr>
        <w:t>a implementaci klíčových</w:t>
      </w:r>
      <w:r>
        <w:rPr>
          <w:sz w:val="23"/>
          <w:szCs w:val="23"/>
        </w:rPr>
        <w:t xml:space="preserve"> </w:t>
      </w:r>
      <w:r w:rsidRPr="00CB1233">
        <w:rPr>
          <w:sz w:val="23"/>
          <w:szCs w:val="23"/>
        </w:rPr>
        <w:t>opatření.</w:t>
      </w:r>
      <w:r>
        <w:rPr>
          <w:sz w:val="23"/>
          <w:szCs w:val="23"/>
        </w:rPr>
        <w:t xml:space="preserve"> Tyto indikátory zahrnují </w:t>
      </w:r>
      <w:r w:rsidRPr="00CB1233">
        <w:rPr>
          <w:sz w:val="23"/>
          <w:szCs w:val="23"/>
        </w:rPr>
        <w:t>všechny klíčové oblasti obsažené ve Strategii</w:t>
      </w:r>
      <w:r>
        <w:rPr>
          <w:sz w:val="23"/>
          <w:szCs w:val="23"/>
        </w:rPr>
        <w:t xml:space="preserve"> 2030+</w:t>
      </w:r>
      <w:r w:rsidRPr="00CB1233">
        <w:rPr>
          <w:sz w:val="23"/>
          <w:szCs w:val="23"/>
        </w:rPr>
        <w:t xml:space="preserve">. </w:t>
      </w:r>
    </w:p>
    <w:p w14:paraId="36CCA4FA" w14:textId="77777777" w:rsidR="00644BEC" w:rsidRDefault="00644BEC" w:rsidP="00644BEC">
      <w:pPr>
        <w:spacing w:line="276" w:lineRule="auto"/>
        <w:jc w:val="both"/>
        <w:rPr>
          <w:sz w:val="23"/>
          <w:szCs w:val="23"/>
        </w:rPr>
      </w:pPr>
      <w:r w:rsidRPr="00926F4D">
        <w:rPr>
          <w:sz w:val="23"/>
          <w:szCs w:val="23"/>
        </w:rPr>
        <w:t xml:space="preserve">V </w:t>
      </w:r>
      <w:r w:rsidRPr="00961BCE">
        <w:rPr>
          <w:sz w:val="23"/>
          <w:szCs w:val="23"/>
        </w:rPr>
        <w:t xml:space="preserve">roce 2024 pokračovaly práce na Monitorovacím rámci stavu a vývoje vzdělávací soustavy ČR (dále jen „Monitorovací rámec“), který </w:t>
      </w:r>
      <w:r w:rsidRPr="00926F4D">
        <w:rPr>
          <w:sz w:val="23"/>
          <w:szCs w:val="23"/>
        </w:rPr>
        <w:t>zahrnuje rozsáhlou</w:t>
      </w:r>
      <w:r w:rsidRPr="00961BCE">
        <w:rPr>
          <w:sz w:val="23"/>
          <w:szCs w:val="23"/>
        </w:rPr>
        <w:t xml:space="preserve"> sadu indikátorů. </w:t>
      </w:r>
      <w:r w:rsidRPr="00926F4D">
        <w:rPr>
          <w:sz w:val="23"/>
          <w:szCs w:val="23"/>
        </w:rPr>
        <w:t>Tento</w:t>
      </w:r>
      <w:r w:rsidRPr="00961BCE">
        <w:rPr>
          <w:sz w:val="23"/>
          <w:szCs w:val="23"/>
        </w:rPr>
        <w:t xml:space="preserve"> rámec je </w:t>
      </w:r>
      <w:r w:rsidRPr="00926F4D">
        <w:rPr>
          <w:sz w:val="23"/>
          <w:szCs w:val="23"/>
        </w:rPr>
        <w:t>nutné</w:t>
      </w:r>
      <w:r w:rsidRPr="00961BCE">
        <w:rPr>
          <w:sz w:val="23"/>
          <w:szCs w:val="23"/>
        </w:rPr>
        <w:t xml:space="preserve"> chápat jako do určité míry živý organismus, </w:t>
      </w:r>
      <w:r w:rsidRPr="00926F4D">
        <w:rPr>
          <w:sz w:val="23"/>
          <w:szCs w:val="23"/>
        </w:rPr>
        <w:t>jenž se neustále doplňuje, přičemž jeho</w:t>
      </w:r>
      <w:r w:rsidRPr="00961BCE">
        <w:rPr>
          <w:sz w:val="23"/>
          <w:szCs w:val="23"/>
        </w:rPr>
        <w:t xml:space="preserve"> údaje jsou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>průběžně tříbeny a hodnoceny.</w:t>
      </w:r>
    </w:p>
    <w:p w14:paraId="63E1ECC0" w14:textId="77777777" w:rsidR="00644BEC" w:rsidRDefault="00644BEC" w:rsidP="00644BEC">
      <w:pPr>
        <w:spacing w:line="276" w:lineRule="auto"/>
        <w:jc w:val="both"/>
        <w:rPr>
          <w:sz w:val="23"/>
          <w:szCs w:val="23"/>
        </w:rPr>
      </w:pPr>
      <w:r w:rsidRPr="00961BCE">
        <w:rPr>
          <w:sz w:val="23"/>
          <w:szCs w:val="23"/>
        </w:rPr>
        <w:t>V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 xml:space="preserve">roce 2024 </w:t>
      </w:r>
      <w:r w:rsidRPr="00926F4D">
        <w:rPr>
          <w:sz w:val="23"/>
          <w:szCs w:val="23"/>
        </w:rPr>
        <w:t>byly provedeny další zpřesňující aktivity</w:t>
      </w:r>
      <w:r w:rsidRPr="00961BCE">
        <w:rPr>
          <w:sz w:val="23"/>
          <w:szCs w:val="23"/>
        </w:rPr>
        <w:t xml:space="preserve">, zejména </w:t>
      </w:r>
      <w:r w:rsidRPr="00926F4D">
        <w:rPr>
          <w:sz w:val="23"/>
          <w:szCs w:val="23"/>
        </w:rPr>
        <w:t>výběr</w:t>
      </w:r>
      <w:r w:rsidRPr="00961BCE">
        <w:rPr>
          <w:sz w:val="23"/>
          <w:szCs w:val="23"/>
        </w:rPr>
        <w:t xml:space="preserve"> a </w:t>
      </w:r>
      <w:r w:rsidRPr="00926F4D">
        <w:rPr>
          <w:sz w:val="23"/>
          <w:szCs w:val="23"/>
        </w:rPr>
        <w:t>exaktní</w:t>
      </w:r>
      <w:r w:rsidRPr="00961BCE">
        <w:rPr>
          <w:sz w:val="23"/>
          <w:szCs w:val="23"/>
        </w:rPr>
        <w:t xml:space="preserve"> vymezení indikátorů čerpaných z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 xml:space="preserve">datových zdrojů MŠMT. Jedná se především o indikátory založené na </w:t>
      </w:r>
      <w:r w:rsidRPr="00926F4D">
        <w:rPr>
          <w:sz w:val="23"/>
          <w:szCs w:val="23"/>
        </w:rPr>
        <w:t>datech z</w:t>
      </w:r>
      <w:r w:rsidRPr="00961BCE">
        <w:rPr>
          <w:sz w:val="23"/>
          <w:szCs w:val="23"/>
        </w:rPr>
        <w:t xml:space="preserve"> resortního výkaznictví, které jsou v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>některých případech kombinovány s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>údaji Českého statistického úřadu (např. údaje o velikosti populačních ročníků</w:t>
      </w:r>
      <w:r w:rsidRPr="00926F4D">
        <w:rPr>
          <w:sz w:val="23"/>
          <w:szCs w:val="23"/>
        </w:rPr>
        <w:t xml:space="preserve">). V </w:t>
      </w:r>
      <w:r w:rsidRPr="00961BCE">
        <w:rPr>
          <w:sz w:val="23"/>
          <w:szCs w:val="23"/>
        </w:rPr>
        <w:t>několika případech údaje Českého statistického úřadu přejímají.</w:t>
      </w:r>
    </w:p>
    <w:p w14:paraId="6D446B19" w14:textId="77777777" w:rsidR="00644BEC" w:rsidRPr="00961BCE" w:rsidRDefault="00644BEC" w:rsidP="00644BEC">
      <w:pPr>
        <w:spacing w:line="276" w:lineRule="auto"/>
        <w:jc w:val="both"/>
      </w:pPr>
      <w:r w:rsidRPr="00926F4D">
        <w:rPr>
          <w:sz w:val="23"/>
          <w:szCs w:val="23"/>
        </w:rPr>
        <w:t>Data</w:t>
      </w:r>
      <w:r w:rsidRPr="00961BCE">
        <w:rPr>
          <w:sz w:val="23"/>
          <w:szCs w:val="23"/>
        </w:rPr>
        <w:t xml:space="preserve"> jsou </w:t>
      </w:r>
      <w:r w:rsidRPr="00926F4D">
        <w:rPr>
          <w:sz w:val="23"/>
          <w:szCs w:val="23"/>
        </w:rPr>
        <w:t>sledována</w:t>
      </w:r>
      <w:r w:rsidRPr="00961BCE">
        <w:rPr>
          <w:sz w:val="23"/>
          <w:szCs w:val="23"/>
        </w:rPr>
        <w:t xml:space="preserve"> v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>časových řadách, které</w:t>
      </w:r>
      <w:r w:rsidRPr="00926F4D">
        <w:rPr>
          <w:sz w:val="23"/>
          <w:szCs w:val="23"/>
        </w:rPr>
        <w:t>, pokud</w:t>
      </w:r>
      <w:r w:rsidRPr="00961BCE">
        <w:rPr>
          <w:sz w:val="23"/>
          <w:szCs w:val="23"/>
        </w:rPr>
        <w:t xml:space="preserve"> to bylo možné, </w:t>
      </w:r>
      <w:r w:rsidRPr="00926F4D">
        <w:rPr>
          <w:sz w:val="23"/>
          <w:szCs w:val="23"/>
        </w:rPr>
        <w:t xml:space="preserve">začínají rokem </w:t>
      </w:r>
      <w:r w:rsidRPr="00961BCE">
        <w:rPr>
          <w:sz w:val="23"/>
          <w:szCs w:val="23"/>
        </w:rPr>
        <w:t xml:space="preserve">2015. </w:t>
      </w:r>
      <w:r w:rsidRPr="00926F4D">
        <w:rPr>
          <w:sz w:val="23"/>
          <w:szCs w:val="23"/>
        </w:rPr>
        <w:t>Pouze sledování</w:t>
      </w:r>
      <w:r w:rsidRPr="00961BCE">
        <w:rPr>
          <w:sz w:val="23"/>
          <w:szCs w:val="23"/>
        </w:rPr>
        <w:t xml:space="preserve"> dat </w:t>
      </w:r>
      <w:r w:rsidRPr="00926F4D">
        <w:rPr>
          <w:sz w:val="23"/>
          <w:szCs w:val="23"/>
        </w:rPr>
        <w:t>od začátku</w:t>
      </w:r>
      <w:r w:rsidRPr="00961BCE">
        <w:rPr>
          <w:sz w:val="23"/>
          <w:szCs w:val="23"/>
        </w:rPr>
        <w:t xml:space="preserve"> platnosti Strategie 2030+ by </w:t>
      </w:r>
      <w:r w:rsidRPr="00926F4D">
        <w:rPr>
          <w:sz w:val="23"/>
          <w:szCs w:val="23"/>
        </w:rPr>
        <w:t>neumožňovalo dostatečný popis sledovaných jevů</w:t>
      </w:r>
      <w:r w:rsidRPr="00961BCE">
        <w:rPr>
          <w:sz w:val="23"/>
          <w:szCs w:val="23"/>
        </w:rPr>
        <w:t>, protože trendy v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 xml:space="preserve">oblasti vzdělávání se projevují spíše pomalu a dlouhodobě. Je proto </w:t>
      </w:r>
      <w:r w:rsidRPr="00926F4D">
        <w:rPr>
          <w:sz w:val="23"/>
          <w:szCs w:val="23"/>
        </w:rPr>
        <w:t>nezbytné</w:t>
      </w:r>
      <w:r w:rsidRPr="00961BCE">
        <w:rPr>
          <w:sz w:val="23"/>
          <w:szCs w:val="23"/>
        </w:rPr>
        <w:t xml:space="preserve"> zachytit </w:t>
      </w:r>
      <w:r w:rsidRPr="00926F4D">
        <w:rPr>
          <w:sz w:val="23"/>
          <w:szCs w:val="23"/>
        </w:rPr>
        <w:t xml:space="preserve">vývoj </w:t>
      </w:r>
      <w:r w:rsidRPr="00961BCE">
        <w:rPr>
          <w:sz w:val="23"/>
          <w:szCs w:val="23"/>
        </w:rPr>
        <w:t>i v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 xml:space="preserve">dostatečném časovém období před rokem 2020. Zároveň je </w:t>
      </w:r>
      <w:r w:rsidRPr="00926F4D">
        <w:rPr>
          <w:sz w:val="23"/>
          <w:szCs w:val="23"/>
        </w:rPr>
        <w:t>třeba brát v potaz</w:t>
      </w:r>
      <w:r w:rsidRPr="00961BCE">
        <w:rPr>
          <w:sz w:val="23"/>
          <w:szCs w:val="23"/>
        </w:rPr>
        <w:t xml:space="preserve">, že </w:t>
      </w:r>
      <w:r w:rsidRPr="00926F4D">
        <w:rPr>
          <w:sz w:val="23"/>
          <w:szCs w:val="23"/>
        </w:rPr>
        <w:t>první roky</w:t>
      </w:r>
      <w:r w:rsidRPr="00961BCE">
        <w:rPr>
          <w:sz w:val="23"/>
          <w:szCs w:val="23"/>
        </w:rPr>
        <w:t xml:space="preserve"> platnosti Strategie 2030+ </w:t>
      </w:r>
      <w:r w:rsidRPr="00926F4D">
        <w:rPr>
          <w:sz w:val="23"/>
          <w:szCs w:val="23"/>
        </w:rPr>
        <w:t>byly ovlivněny pandemií COVID</w:t>
      </w:r>
      <w:r w:rsidRPr="00961BCE">
        <w:rPr>
          <w:sz w:val="23"/>
          <w:szCs w:val="23"/>
        </w:rPr>
        <w:t>-19</w:t>
      </w:r>
      <w:r w:rsidRPr="00926F4D">
        <w:rPr>
          <w:sz w:val="23"/>
          <w:szCs w:val="23"/>
        </w:rPr>
        <w:t>, která</w:t>
      </w:r>
      <w:r w:rsidRPr="00961BCE">
        <w:rPr>
          <w:sz w:val="23"/>
          <w:szCs w:val="23"/>
        </w:rPr>
        <w:t xml:space="preserve"> řadu trendů dočasně </w:t>
      </w:r>
      <w:r w:rsidRPr="00926F4D">
        <w:rPr>
          <w:sz w:val="23"/>
          <w:szCs w:val="23"/>
        </w:rPr>
        <w:t xml:space="preserve">vychýlila. Sledování </w:t>
      </w:r>
      <w:r w:rsidRPr="00961BCE">
        <w:rPr>
          <w:sz w:val="23"/>
          <w:szCs w:val="23"/>
        </w:rPr>
        <w:t xml:space="preserve">trendů pouze od roku 2020 </w:t>
      </w:r>
      <w:r w:rsidRPr="00926F4D">
        <w:rPr>
          <w:sz w:val="23"/>
          <w:szCs w:val="23"/>
        </w:rPr>
        <w:t xml:space="preserve">by proto </w:t>
      </w:r>
      <w:r w:rsidRPr="00961BCE">
        <w:rPr>
          <w:sz w:val="23"/>
          <w:szCs w:val="23"/>
        </w:rPr>
        <w:t>mohlo vést k</w:t>
      </w:r>
      <w:r w:rsidRPr="00926F4D">
        <w:rPr>
          <w:sz w:val="23"/>
          <w:szCs w:val="23"/>
        </w:rPr>
        <w:t xml:space="preserve"> </w:t>
      </w:r>
      <w:r w:rsidRPr="00961BCE">
        <w:rPr>
          <w:sz w:val="23"/>
          <w:szCs w:val="23"/>
        </w:rPr>
        <w:t xml:space="preserve">mylným závěrům o </w:t>
      </w:r>
      <w:r w:rsidRPr="00926F4D">
        <w:rPr>
          <w:sz w:val="23"/>
          <w:szCs w:val="23"/>
        </w:rPr>
        <w:t>aktuálním vývoji.</w:t>
      </w:r>
      <w:r>
        <w:t xml:space="preserve"> </w:t>
      </w:r>
    </w:p>
    <w:p w14:paraId="74CD86C1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bookmarkStart w:id="4" w:name="_Hlk180181873"/>
      <w:r w:rsidRPr="00F55B69">
        <w:rPr>
          <w:sz w:val="23"/>
          <w:szCs w:val="23"/>
        </w:rPr>
        <w:t xml:space="preserve">Z důvodu přesnější definice indikátorů a jejich lepší srozumitelnosti byl Monitorovací rámec v roce 2024 </w:t>
      </w:r>
      <w:r>
        <w:rPr>
          <w:sz w:val="23"/>
          <w:szCs w:val="23"/>
        </w:rPr>
        <w:t xml:space="preserve">částečně </w:t>
      </w:r>
      <w:r w:rsidRPr="00F55B69">
        <w:rPr>
          <w:sz w:val="23"/>
          <w:szCs w:val="23"/>
        </w:rPr>
        <w:t xml:space="preserve">přepracován. Výběr indikátorů </w:t>
      </w:r>
      <w:r>
        <w:rPr>
          <w:sz w:val="23"/>
          <w:szCs w:val="23"/>
        </w:rPr>
        <w:t>je nyní užší a je</w:t>
      </w:r>
      <w:r w:rsidRPr="00F55B69">
        <w:rPr>
          <w:sz w:val="23"/>
          <w:szCs w:val="23"/>
        </w:rPr>
        <w:t xml:space="preserve"> zaměřen na jejich relevanci pro monitoring Strategie 2030+</w:t>
      </w:r>
      <w:r>
        <w:rPr>
          <w:sz w:val="23"/>
          <w:szCs w:val="23"/>
        </w:rPr>
        <w:t>. Větší m</w:t>
      </w:r>
      <w:r w:rsidRPr="00F55B69">
        <w:rPr>
          <w:sz w:val="23"/>
          <w:szCs w:val="23"/>
        </w:rPr>
        <w:t>nožství indikátorů by mohlo komplikovat orientaci uživatelů</w:t>
      </w:r>
      <w:r>
        <w:rPr>
          <w:sz w:val="23"/>
          <w:szCs w:val="23"/>
        </w:rPr>
        <w:t>.</w:t>
      </w:r>
    </w:p>
    <w:bookmarkEnd w:id="4"/>
    <w:p w14:paraId="0BB790E1" w14:textId="77777777" w:rsidR="00644BEC" w:rsidRPr="00F55B69" w:rsidRDefault="00644BEC" w:rsidP="00644BEC">
      <w:r w:rsidRPr="00E32853">
        <w:t xml:space="preserve">Aktuálně </w:t>
      </w:r>
      <w:r w:rsidRPr="00926F4D">
        <w:t>jsou</w:t>
      </w:r>
      <w:r w:rsidRPr="00E32853">
        <w:t xml:space="preserve"> indikátory </w:t>
      </w:r>
      <w:r w:rsidRPr="00926F4D">
        <w:t>tříděny</w:t>
      </w:r>
      <w:r w:rsidRPr="00E32853">
        <w:t xml:space="preserve"> do </w:t>
      </w:r>
      <w:r w:rsidRPr="00926F4D">
        <w:t xml:space="preserve">těchto </w:t>
      </w:r>
      <w:r w:rsidRPr="00E32853">
        <w:t>oblastí:</w:t>
      </w:r>
    </w:p>
    <w:p w14:paraId="1C3DB778" w14:textId="77777777" w:rsidR="00644BEC" w:rsidRPr="005454B6" w:rsidRDefault="00644BEC" w:rsidP="00644BEC">
      <w:pPr>
        <w:pStyle w:val="Odstavecseseznamem"/>
        <w:numPr>
          <w:ilvl w:val="0"/>
          <w:numId w:val="6"/>
        </w:numPr>
        <w:spacing w:line="264" w:lineRule="auto"/>
        <w:jc w:val="both"/>
        <w:rPr>
          <w:sz w:val="23"/>
          <w:szCs w:val="23"/>
        </w:rPr>
      </w:pPr>
      <w:r w:rsidRPr="005454B6">
        <w:rPr>
          <w:sz w:val="23"/>
          <w:szCs w:val="23"/>
        </w:rPr>
        <w:t>Financování</w:t>
      </w:r>
    </w:p>
    <w:p w14:paraId="06B4451F" w14:textId="77777777" w:rsidR="00644BEC" w:rsidRPr="005454B6" w:rsidRDefault="00644BEC" w:rsidP="00644BEC">
      <w:pPr>
        <w:pStyle w:val="Odstavecseseznamem"/>
        <w:numPr>
          <w:ilvl w:val="0"/>
          <w:numId w:val="6"/>
        </w:numPr>
        <w:spacing w:line="264" w:lineRule="auto"/>
        <w:jc w:val="both"/>
        <w:rPr>
          <w:sz w:val="23"/>
          <w:szCs w:val="23"/>
        </w:rPr>
      </w:pPr>
      <w:r w:rsidRPr="005454B6">
        <w:rPr>
          <w:sz w:val="23"/>
          <w:szCs w:val="23"/>
        </w:rPr>
        <w:t>Pracovníci ve školství</w:t>
      </w:r>
    </w:p>
    <w:p w14:paraId="4CCC7786" w14:textId="77777777" w:rsidR="00644BEC" w:rsidRPr="005454B6" w:rsidRDefault="00644BEC" w:rsidP="00644BEC">
      <w:pPr>
        <w:pStyle w:val="Odstavecseseznamem"/>
        <w:numPr>
          <w:ilvl w:val="0"/>
          <w:numId w:val="6"/>
        </w:numPr>
        <w:spacing w:line="264" w:lineRule="auto"/>
        <w:jc w:val="both"/>
        <w:rPr>
          <w:sz w:val="23"/>
          <w:szCs w:val="23"/>
        </w:rPr>
      </w:pPr>
      <w:r w:rsidRPr="005454B6">
        <w:rPr>
          <w:sz w:val="23"/>
          <w:szCs w:val="23"/>
        </w:rPr>
        <w:t>Školy a zřizovatelé</w:t>
      </w:r>
    </w:p>
    <w:p w14:paraId="5B123189" w14:textId="77777777" w:rsidR="00644BEC" w:rsidRPr="005454B6" w:rsidRDefault="00644BEC" w:rsidP="00644BEC">
      <w:pPr>
        <w:pStyle w:val="Odstavecseseznamem"/>
        <w:numPr>
          <w:ilvl w:val="0"/>
          <w:numId w:val="6"/>
        </w:numPr>
        <w:spacing w:line="264" w:lineRule="auto"/>
        <w:jc w:val="both"/>
        <w:rPr>
          <w:sz w:val="23"/>
          <w:szCs w:val="23"/>
        </w:rPr>
      </w:pPr>
      <w:r w:rsidRPr="005454B6">
        <w:rPr>
          <w:sz w:val="23"/>
          <w:szCs w:val="23"/>
        </w:rPr>
        <w:t>Účast na vzdělávání</w:t>
      </w:r>
    </w:p>
    <w:p w14:paraId="64033726" w14:textId="77777777" w:rsidR="00644BEC" w:rsidRPr="005454B6" w:rsidRDefault="00644BEC" w:rsidP="00644BEC">
      <w:pPr>
        <w:pStyle w:val="Odstavecseseznamem"/>
        <w:numPr>
          <w:ilvl w:val="0"/>
          <w:numId w:val="6"/>
        </w:numPr>
        <w:spacing w:line="264" w:lineRule="auto"/>
        <w:jc w:val="both"/>
        <w:rPr>
          <w:sz w:val="23"/>
          <w:szCs w:val="23"/>
        </w:rPr>
      </w:pPr>
      <w:r w:rsidRPr="005454B6">
        <w:rPr>
          <w:sz w:val="23"/>
          <w:szCs w:val="23"/>
        </w:rPr>
        <w:t>Výsledky vzdělávání</w:t>
      </w:r>
    </w:p>
    <w:p w14:paraId="6A679999" w14:textId="77777777" w:rsidR="00644BEC" w:rsidRPr="00AD69B1" w:rsidRDefault="00644BEC" w:rsidP="00644BEC">
      <w:pPr>
        <w:pStyle w:val="Odstavecseseznamem"/>
        <w:numPr>
          <w:ilvl w:val="0"/>
          <w:numId w:val="6"/>
        </w:numPr>
        <w:spacing w:line="264" w:lineRule="auto"/>
        <w:jc w:val="both"/>
        <w:rPr>
          <w:sz w:val="23"/>
          <w:szCs w:val="23"/>
        </w:rPr>
      </w:pPr>
      <w:r w:rsidRPr="005454B6">
        <w:rPr>
          <w:sz w:val="23"/>
          <w:szCs w:val="23"/>
        </w:rPr>
        <w:t>Výuka</w:t>
      </w:r>
    </w:p>
    <w:p w14:paraId="237C78E5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 w:rsidRPr="007B6339">
        <w:rPr>
          <w:sz w:val="23"/>
          <w:szCs w:val="23"/>
        </w:rPr>
        <w:t xml:space="preserve">Indikátory </w:t>
      </w:r>
      <w:r w:rsidRPr="00926F4D">
        <w:rPr>
          <w:sz w:val="23"/>
          <w:szCs w:val="23"/>
        </w:rPr>
        <w:t xml:space="preserve">čerpané </w:t>
      </w:r>
      <w:r w:rsidRPr="007B6339">
        <w:rPr>
          <w:sz w:val="23"/>
          <w:szCs w:val="23"/>
        </w:rPr>
        <w:t>z</w:t>
      </w:r>
      <w:r w:rsidRPr="00926F4D">
        <w:rPr>
          <w:sz w:val="23"/>
          <w:szCs w:val="23"/>
        </w:rPr>
        <w:t xml:space="preserve"> </w:t>
      </w:r>
      <w:r w:rsidRPr="007B6339">
        <w:rPr>
          <w:sz w:val="23"/>
          <w:szCs w:val="23"/>
        </w:rPr>
        <w:t xml:space="preserve">datových zdrojů MŠMT </w:t>
      </w:r>
      <w:r w:rsidRPr="00926F4D">
        <w:rPr>
          <w:sz w:val="23"/>
          <w:szCs w:val="23"/>
        </w:rPr>
        <w:t>poskytují bohatý přehled</w:t>
      </w:r>
      <w:r w:rsidRPr="007B6339">
        <w:rPr>
          <w:sz w:val="23"/>
          <w:szCs w:val="23"/>
        </w:rPr>
        <w:t xml:space="preserve"> o školách, účasti dětí, žáků a studentů na vzdělávání, pracovnících ve školství a financování. </w:t>
      </w:r>
      <w:r w:rsidRPr="00926F4D">
        <w:rPr>
          <w:sz w:val="23"/>
          <w:szCs w:val="23"/>
        </w:rPr>
        <w:t>Částečné informace</w:t>
      </w:r>
      <w:r w:rsidRPr="007B6339">
        <w:rPr>
          <w:sz w:val="23"/>
          <w:szCs w:val="23"/>
        </w:rPr>
        <w:t xml:space="preserve"> poskytují pro oblast výsledků vzdělávání, </w:t>
      </w:r>
      <w:r w:rsidRPr="00926F4D">
        <w:rPr>
          <w:sz w:val="23"/>
          <w:szCs w:val="23"/>
        </w:rPr>
        <w:t>zejména</w:t>
      </w:r>
      <w:r w:rsidRPr="007B6339">
        <w:rPr>
          <w:sz w:val="23"/>
          <w:szCs w:val="23"/>
        </w:rPr>
        <w:t xml:space="preserve"> školní neúspěšnosti (</w:t>
      </w:r>
      <w:r w:rsidRPr="00926F4D">
        <w:rPr>
          <w:sz w:val="23"/>
          <w:szCs w:val="23"/>
        </w:rPr>
        <w:t xml:space="preserve">např. </w:t>
      </w:r>
      <w:r w:rsidRPr="007B6339">
        <w:rPr>
          <w:sz w:val="23"/>
          <w:szCs w:val="23"/>
        </w:rPr>
        <w:t xml:space="preserve">opakování ročníku, předčasné odchody ze vzdělávání) a </w:t>
      </w:r>
      <w:r w:rsidRPr="00926F4D">
        <w:rPr>
          <w:sz w:val="23"/>
          <w:szCs w:val="23"/>
        </w:rPr>
        <w:t>dosažené úrovně vzdělání.</w:t>
      </w:r>
    </w:p>
    <w:p w14:paraId="7936BBC2" w14:textId="5FE0C68B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Na zpracovaných indikátorech byla provedena deskriptivní analýza, která si klade dvě základní otázky:</w:t>
      </w:r>
    </w:p>
    <w:p w14:paraId="43CE081F" w14:textId="77777777" w:rsidR="00644BEC" w:rsidRPr="00E6351C" w:rsidRDefault="00644BEC" w:rsidP="00644BEC">
      <w:pPr>
        <w:pStyle w:val="Odstavecseseznamem"/>
        <w:numPr>
          <w:ilvl w:val="0"/>
          <w:numId w:val="5"/>
        </w:numPr>
        <w:spacing w:line="264" w:lineRule="auto"/>
        <w:jc w:val="both"/>
        <w:rPr>
          <w:sz w:val="23"/>
          <w:szCs w:val="23"/>
        </w:rPr>
      </w:pPr>
      <w:bookmarkStart w:id="5" w:name="_Hlk180345685"/>
      <w:r>
        <w:rPr>
          <w:sz w:val="23"/>
          <w:szCs w:val="23"/>
        </w:rPr>
        <w:t xml:space="preserve">Které ze zahrnutých ukazatelů </w:t>
      </w:r>
      <w:r w:rsidRPr="00E6351C">
        <w:rPr>
          <w:sz w:val="23"/>
          <w:szCs w:val="23"/>
        </w:rPr>
        <w:t>se ve sledovaném období výrazně posunuly (kapitola A)</w:t>
      </w:r>
      <w:r>
        <w:rPr>
          <w:sz w:val="23"/>
          <w:szCs w:val="23"/>
        </w:rPr>
        <w:t>?</w:t>
      </w:r>
    </w:p>
    <w:p w14:paraId="521A76D6" w14:textId="77777777" w:rsidR="00644BEC" w:rsidRDefault="00644BEC" w:rsidP="00644BEC">
      <w:pPr>
        <w:pStyle w:val="Odstavecseseznamem"/>
        <w:numPr>
          <w:ilvl w:val="0"/>
          <w:numId w:val="5"/>
        </w:num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Které ze zahrnutých ukazatelů </w:t>
      </w:r>
      <w:r w:rsidRPr="00E6351C">
        <w:rPr>
          <w:sz w:val="23"/>
          <w:szCs w:val="23"/>
        </w:rPr>
        <w:t>poukazují na velké rozdíly mezi kraji nebo mají potenciál mezikrajové rozdíly dále zvyšovat (kapitola B)</w:t>
      </w:r>
      <w:r>
        <w:rPr>
          <w:sz w:val="23"/>
          <w:szCs w:val="23"/>
        </w:rPr>
        <w:t>?</w:t>
      </w:r>
    </w:p>
    <w:bookmarkEnd w:id="5"/>
    <w:p w14:paraId="567CF4DE" w14:textId="12CADF1D" w:rsidR="00644BEC" w:rsidRPr="00644BEC" w:rsidRDefault="00644BEC" w:rsidP="00644BEC">
      <w:pPr>
        <w:spacing w:line="264" w:lineRule="auto"/>
        <w:jc w:val="both"/>
        <w:rPr>
          <w:rFonts w:eastAsia="Calibri" w:cs="Times New Roman"/>
          <w:szCs w:val="22"/>
          <w:lang w:eastAsia="cs-CZ"/>
        </w:rPr>
      </w:pPr>
      <w:r>
        <w:rPr>
          <w:sz w:val="23"/>
          <w:szCs w:val="23"/>
        </w:rPr>
        <w:t xml:space="preserve">V tomto materiálu je předložen souhrn základních zjištění. </w:t>
      </w:r>
      <w:r w:rsidRPr="00736D98">
        <w:rPr>
          <w:sz w:val="23"/>
          <w:szCs w:val="23"/>
        </w:rPr>
        <w:t>Materiál si neklade ambici vytvářet interpretační analýzy</w:t>
      </w:r>
      <w:r>
        <w:rPr>
          <w:sz w:val="23"/>
          <w:szCs w:val="23"/>
        </w:rPr>
        <w:t>; ty budou</w:t>
      </w:r>
      <w:r w:rsidRPr="00736D98">
        <w:rPr>
          <w:sz w:val="23"/>
          <w:szCs w:val="23"/>
        </w:rPr>
        <w:t xml:space="preserve"> v případech trendů, které poukazují na případné negativní nebo obtížně vysvětlitelné tendence</w:t>
      </w:r>
      <w:r>
        <w:rPr>
          <w:sz w:val="23"/>
          <w:szCs w:val="23"/>
        </w:rPr>
        <w:t xml:space="preserve"> </w:t>
      </w:r>
      <w:r w:rsidRPr="00736D98">
        <w:rPr>
          <w:sz w:val="23"/>
          <w:szCs w:val="23"/>
        </w:rPr>
        <w:t xml:space="preserve">ohrožující realizaci Strategie 2030+, následně </w:t>
      </w:r>
      <w:r>
        <w:rPr>
          <w:sz w:val="23"/>
          <w:szCs w:val="23"/>
        </w:rPr>
        <w:t>zpracovány</w:t>
      </w:r>
      <w:r w:rsidRPr="00736D98">
        <w:rPr>
          <w:sz w:val="23"/>
          <w:szCs w:val="23"/>
        </w:rPr>
        <w:t xml:space="preserve"> v detailněji zaměřených analýzách.</w:t>
      </w:r>
      <w:r>
        <w:rPr>
          <w:sz w:val="23"/>
          <w:szCs w:val="23"/>
        </w:rPr>
        <w:t xml:space="preserve"> </w:t>
      </w:r>
    </w:p>
    <w:p w14:paraId="06DD3682" w14:textId="7E0D121E" w:rsidR="000D5D1C" w:rsidRDefault="000D5D1C">
      <w:pPr>
        <w:spacing w:line="278" w:lineRule="auto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5C408773" w14:textId="77777777" w:rsidR="00644BEC" w:rsidRDefault="00644BEC" w:rsidP="00644BEC">
      <w:pPr>
        <w:pStyle w:val="Nadpis2"/>
      </w:pPr>
      <w:bookmarkStart w:id="6" w:name="_Toc180398435"/>
      <w:bookmarkStart w:id="7" w:name="_Toc184331273"/>
      <w:r>
        <w:lastRenderedPageBreak/>
        <w:t>A. Hlavní vývojové trendy České republiky</w:t>
      </w:r>
      <w:bookmarkEnd w:id="6"/>
      <w:bookmarkEnd w:id="7"/>
    </w:p>
    <w:p w14:paraId="32993D9D" w14:textId="77777777" w:rsidR="00644BEC" w:rsidRPr="001F0046" w:rsidRDefault="00644BEC" w:rsidP="00644BEC">
      <w:pPr>
        <w:pStyle w:val="Nadpis3"/>
        <w:jc w:val="both"/>
      </w:pPr>
      <w:bookmarkStart w:id="8" w:name="_Toc180398436"/>
      <w:bookmarkStart w:id="9" w:name="_Toc184331274"/>
      <w:r>
        <w:t>Shrnutí hlavních zjištění z oblastí, ve kterých byly zaznamenány hlavní posuny ve sledovaném období 2015-2023</w:t>
      </w:r>
      <w:bookmarkEnd w:id="8"/>
      <w:bookmarkEnd w:id="9"/>
    </w:p>
    <w:p w14:paraId="3BDD8D06" w14:textId="77777777" w:rsidR="00644BEC" w:rsidRPr="00F914EF" w:rsidRDefault="00644BEC" w:rsidP="00644BEC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 w:rsidRPr="00F914EF">
        <w:rPr>
          <w:b/>
          <w:bCs/>
          <w:sz w:val="23"/>
          <w:szCs w:val="23"/>
        </w:rPr>
        <w:t>Pracovníci ve školství</w:t>
      </w:r>
      <w:r>
        <w:rPr>
          <w:rStyle w:val="Znakapoznpodarou"/>
          <w:b/>
          <w:bCs/>
          <w:sz w:val="23"/>
          <w:szCs w:val="23"/>
        </w:rPr>
        <w:footnoteReference w:id="2"/>
      </w:r>
      <w:r>
        <w:rPr>
          <w:rStyle w:val="Znakapoznpodarou"/>
          <w:b/>
          <w:bCs/>
          <w:sz w:val="23"/>
          <w:szCs w:val="23"/>
        </w:rPr>
        <w:footnoteReference w:id="3"/>
      </w:r>
    </w:p>
    <w:p w14:paraId="3D77E29E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Výrazné změny je možné sledovat v </w:t>
      </w:r>
      <w:r w:rsidRPr="00FB5040">
        <w:rPr>
          <w:b/>
          <w:bCs/>
          <w:sz w:val="23"/>
          <w:szCs w:val="23"/>
        </w:rPr>
        <w:t>oblast</w:t>
      </w:r>
      <w:r>
        <w:rPr>
          <w:b/>
          <w:bCs/>
          <w:sz w:val="23"/>
          <w:szCs w:val="23"/>
        </w:rPr>
        <w:t>i</w:t>
      </w:r>
      <w:r w:rsidRPr="00FB5040">
        <w:rPr>
          <w:b/>
          <w:bCs/>
          <w:sz w:val="23"/>
          <w:szCs w:val="23"/>
        </w:rPr>
        <w:t xml:space="preserve"> pracovníků ve školství</w:t>
      </w:r>
      <w:r>
        <w:rPr>
          <w:sz w:val="23"/>
          <w:szCs w:val="23"/>
        </w:rPr>
        <w:t xml:space="preserve">, kde se významně zlepšila </w:t>
      </w:r>
      <w:r>
        <w:rPr>
          <w:b/>
          <w:bCs/>
          <w:sz w:val="23"/>
          <w:szCs w:val="23"/>
        </w:rPr>
        <w:t>dostupnost</w:t>
      </w:r>
      <w:r w:rsidRPr="00FB5040">
        <w:rPr>
          <w:b/>
          <w:bCs/>
          <w:sz w:val="23"/>
          <w:szCs w:val="23"/>
        </w:rPr>
        <w:t xml:space="preserve"> podpůrných pedagogických pozic</w:t>
      </w:r>
      <w:r>
        <w:rPr>
          <w:b/>
          <w:bCs/>
          <w:sz w:val="23"/>
          <w:szCs w:val="23"/>
        </w:rPr>
        <w:t>.</w:t>
      </w:r>
      <w:r>
        <w:rPr>
          <w:sz w:val="23"/>
          <w:szCs w:val="23"/>
        </w:rPr>
        <w:t xml:space="preserve"> Došlo k nárůstu počtů asistentů pedagoga, školního psychologa a školního speciálního pedagoga v přepočtu na děti/žáky v regionálním školství. </w:t>
      </w:r>
      <w:r>
        <w:t>V mateřských školách se zvýšil počet asistentů pedagoga více než trojnásobně, počet asistentů pedagoga v základních školách, speciálních pedagogů a psychologů více než dvojnásobně.</w:t>
      </w:r>
    </w:p>
    <w:p w14:paraId="3B3D8D28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Současně se výrazně </w:t>
      </w:r>
      <w:r w:rsidRPr="00FB5040">
        <w:rPr>
          <w:b/>
          <w:bCs/>
          <w:sz w:val="23"/>
          <w:szCs w:val="23"/>
        </w:rPr>
        <w:t>zvyšoval počet začínajících učitelů</w:t>
      </w:r>
      <w:r>
        <w:rPr>
          <w:sz w:val="23"/>
          <w:szCs w:val="23"/>
        </w:rPr>
        <w:t>, v roce 2023 šlo o 1,7násobek počtu z roku 2017, nejvýraznější nárůst začínajících učitelů nastal ve středních školách, kde se jejich počet zvýšil trojnásobně.</w:t>
      </w:r>
    </w:p>
    <w:p w14:paraId="435D157E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Od roku 2015 se také významně zvýšil průměrný plat učitelů v poměru k průměrné mzdě, především u učitelů základních a středních škol. I přesto, že po roce 2021 začal tento ukazatel opět klesat, vykazuje současná hodnota ukazatele ve srovnání s rokem 2015 významný nárůst.</w:t>
      </w:r>
    </w:p>
    <w:p w14:paraId="650E5412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K významným negativním trendům patří </w:t>
      </w:r>
      <w:r w:rsidRPr="00FB5040">
        <w:rPr>
          <w:b/>
          <w:bCs/>
          <w:sz w:val="23"/>
          <w:szCs w:val="23"/>
        </w:rPr>
        <w:t>dlouhotrvající nárůst podílu nekvalifikovaných učitelů</w:t>
      </w:r>
      <w:r>
        <w:rPr>
          <w:sz w:val="23"/>
          <w:szCs w:val="23"/>
        </w:rPr>
        <w:t>, který je nejvíce patrný v základních školách. Nejvyšší podíl nekvalifikovaných pedagogů působí na 1. stupni ZŠ, rychle ovšem narůstá i na 2. stupni ZŠ, kde se od roku 2015 zvýšil dvojnásobně.</w:t>
      </w:r>
    </w:p>
    <w:p w14:paraId="71BC1373" w14:textId="77777777" w:rsidR="00644BEC" w:rsidRPr="00F914EF" w:rsidRDefault="00644BEC" w:rsidP="00644BEC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 w:rsidRPr="00F914EF">
        <w:rPr>
          <w:b/>
          <w:bCs/>
          <w:sz w:val="23"/>
          <w:szCs w:val="23"/>
        </w:rPr>
        <w:t>Účast</w:t>
      </w:r>
      <w:r>
        <w:rPr>
          <w:b/>
          <w:bCs/>
          <w:sz w:val="23"/>
          <w:szCs w:val="23"/>
        </w:rPr>
        <w:t xml:space="preserve"> na vzdělávání</w:t>
      </w:r>
    </w:p>
    <w:p w14:paraId="5743059B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Další oblastí, ve které lze sledovat výrazné proměny, jsou účastníci vzdělávání. Výrazně se zvýšil </w:t>
      </w:r>
      <w:r w:rsidRPr="00F914EF">
        <w:rPr>
          <w:b/>
          <w:bCs/>
          <w:sz w:val="23"/>
          <w:szCs w:val="23"/>
        </w:rPr>
        <w:t>podíl dětí a žáků-cizinců</w:t>
      </w:r>
      <w:r>
        <w:rPr>
          <w:sz w:val="23"/>
          <w:szCs w:val="23"/>
        </w:rPr>
        <w:t>. Jejich podíl dlouhodobě postupně narůstal, skokově se zvýšil v souvislosti s příchodem uprchlíků z Ukrajiny. Podíl žáků-cizinců v základních školách tak představuje 3,4násobek podílu z roku 2015.</w:t>
      </w:r>
    </w:p>
    <w:p w14:paraId="413AFBA0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Výrazně se také zvyšoval </w:t>
      </w:r>
      <w:r w:rsidRPr="00F914EF">
        <w:rPr>
          <w:b/>
          <w:bCs/>
          <w:sz w:val="23"/>
          <w:szCs w:val="23"/>
        </w:rPr>
        <w:t>podíl dětí a žáků se zdravotním znevýhodněním v běžných třídách škol</w:t>
      </w:r>
      <w:r>
        <w:rPr>
          <w:sz w:val="23"/>
          <w:szCs w:val="23"/>
        </w:rPr>
        <w:t xml:space="preserve">. </w:t>
      </w:r>
      <w:r w:rsidRPr="004D5FE2">
        <w:rPr>
          <w:sz w:val="23"/>
          <w:szCs w:val="23"/>
        </w:rPr>
        <w:t>Nejvyšší podíl žáků se zdravotním znevýhodněním vykazují základní školy,</w:t>
      </w:r>
      <w:r>
        <w:rPr>
          <w:sz w:val="23"/>
          <w:szCs w:val="23"/>
        </w:rPr>
        <w:t xml:space="preserve"> </w:t>
      </w:r>
      <w:r w:rsidRPr="001B1E71">
        <w:rPr>
          <w:sz w:val="23"/>
          <w:szCs w:val="23"/>
        </w:rPr>
        <w:t>počet žáků se zdravotním znevýhodněním narostl od roku 2015 na téměř dvojnásobek</w:t>
      </w:r>
      <w:r>
        <w:rPr>
          <w:sz w:val="23"/>
          <w:szCs w:val="23"/>
        </w:rPr>
        <w:t>.</w:t>
      </w:r>
    </w:p>
    <w:p w14:paraId="0ED40DAF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Docházka do mateřských škol prošla změnou především u</w:t>
      </w:r>
      <w:r>
        <w:rPr>
          <w:b/>
          <w:bCs/>
          <w:sz w:val="23"/>
          <w:szCs w:val="23"/>
        </w:rPr>
        <w:t xml:space="preserve"> zapojení </w:t>
      </w:r>
      <w:r w:rsidRPr="00F56806">
        <w:rPr>
          <w:b/>
          <w:bCs/>
          <w:sz w:val="23"/>
          <w:szCs w:val="23"/>
        </w:rPr>
        <w:t>2letých dětí</w:t>
      </w:r>
      <w:r>
        <w:rPr>
          <w:sz w:val="23"/>
          <w:szCs w:val="23"/>
        </w:rPr>
        <w:t>, kde se významně snížil podíl dětí z populačního ročníku, které se vzdělávání účastní.</w:t>
      </w:r>
    </w:p>
    <w:p w14:paraId="781D9CE8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Dále se významně snížil </w:t>
      </w:r>
      <w:r w:rsidRPr="00F56806">
        <w:rPr>
          <w:b/>
          <w:bCs/>
          <w:sz w:val="23"/>
          <w:szCs w:val="23"/>
        </w:rPr>
        <w:t xml:space="preserve">podíl žáků s přiznaným podpůrným opatřením s kódem </w:t>
      </w:r>
      <w:r>
        <w:rPr>
          <w:b/>
          <w:bCs/>
          <w:sz w:val="23"/>
          <w:szCs w:val="23"/>
        </w:rPr>
        <w:t xml:space="preserve">normované finanční náročnosti </w:t>
      </w:r>
      <w:r w:rsidRPr="00C31ACB">
        <w:rPr>
          <w:sz w:val="23"/>
          <w:szCs w:val="23"/>
        </w:rPr>
        <w:t xml:space="preserve">(dále NFN) </w:t>
      </w:r>
      <w:r>
        <w:rPr>
          <w:sz w:val="23"/>
          <w:szCs w:val="23"/>
        </w:rPr>
        <w:t>ve středních a základních školách (zde se časová řada sleduje až od roku 2019).</w:t>
      </w:r>
    </w:p>
    <w:p w14:paraId="2319622D" w14:textId="77777777" w:rsidR="00644BEC" w:rsidRPr="00F56806" w:rsidRDefault="00644BEC" w:rsidP="00644BEC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 w:rsidRPr="00F56806">
        <w:rPr>
          <w:b/>
          <w:bCs/>
          <w:sz w:val="23"/>
          <w:szCs w:val="23"/>
        </w:rPr>
        <w:t>Školy a zřizovatelé</w:t>
      </w:r>
    </w:p>
    <w:p w14:paraId="1FD80F6C" w14:textId="77777777" w:rsidR="00644BEC" w:rsidRPr="00EC272B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Stále se postupně zvyšuje podíl dětí a žáků, kteří se </w:t>
      </w:r>
      <w:r w:rsidRPr="00D97179">
        <w:rPr>
          <w:b/>
          <w:bCs/>
          <w:sz w:val="23"/>
          <w:szCs w:val="23"/>
        </w:rPr>
        <w:t>vzdělávají v neveřejných školách</w:t>
      </w:r>
      <w:r>
        <w:rPr>
          <w:b/>
          <w:bCs/>
          <w:sz w:val="23"/>
          <w:szCs w:val="23"/>
        </w:rPr>
        <w:t xml:space="preserve"> </w:t>
      </w:r>
      <w:r w:rsidRPr="00C31ACB">
        <w:rPr>
          <w:sz w:val="23"/>
          <w:szCs w:val="23"/>
        </w:rPr>
        <w:t xml:space="preserve">(tj. školách soukromých a církevních). </w:t>
      </w:r>
      <w:r>
        <w:rPr>
          <w:sz w:val="23"/>
          <w:szCs w:val="23"/>
        </w:rPr>
        <w:t xml:space="preserve">Ve sledovaném období nejvýrazněji narostl – téměř dvojnásobně – podíl </w:t>
      </w:r>
      <w:r>
        <w:rPr>
          <w:sz w:val="23"/>
          <w:szCs w:val="23"/>
        </w:rPr>
        <w:lastRenderedPageBreak/>
        <w:t>žáků základních škol, kteří docházejí do neveřejného sektoru. V současnosti se podíl takto vzdělávaných žáků ZŠ pohybuje ve výši 3,5 %, což je i přes silný nárůst stále pod úrovní podílu žáků vzdělávaných v neveřejných SŠ (16,4 %) a dětí v MŠ (4,7 %).</w:t>
      </w:r>
    </w:p>
    <w:p w14:paraId="3ED4691E" w14:textId="77777777" w:rsidR="00644BEC" w:rsidRPr="00042254" w:rsidRDefault="00644BEC" w:rsidP="00644BEC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 w:rsidRPr="00042254">
        <w:rPr>
          <w:b/>
          <w:bCs/>
          <w:sz w:val="23"/>
          <w:szCs w:val="23"/>
        </w:rPr>
        <w:t>Výsledky vzdělávání</w:t>
      </w:r>
    </w:p>
    <w:p w14:paraId="75D1774A" w14:textId="77777777" w:rsidR="00644BEC" w:rsidRDefault="00644BEC" w:rsidP="00644BEC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Ve výsledcích vzdělávání je pozitivním trendem </w:t>
      </w:r>
      <w:r w:rsidRPr="00CE1A30">
        <w:rPr>
          <w:b/>
          <w:bCs/>
          <w:sz w:val="23"/>
          <w:szCs w:val="23"/>
        </w:rPr>
        <w:t>snížení podílu žáků opakujících ročník</w:t>
      </w:r>
      <w:r>
        <w:rPr>
          <w:sz w:val="23"/>
          <w:szCs w:val="23"/>
        </w:rPr>
        <w:t>. Snížení je nejvíce patrné u maturitních oborů středních škol, především v maturitních negymnaziálních oborech a v oborech nástavbového studia, projevuje se ovšem i v dalších typech středních škol a v základních školách.</w:t>
      </w:r>
    </w:p>
    <w:p w14:paraId="7FDA5873" w14:textId="77777777" w:rsidR="00644BEC" w:rsidRPr="00CE1A30" w:rsidRDefault="00644BEC" w:rsidP="00644BEC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 w:rsidRPr="00CE1A30">
        <w:rPr>
          <w:b/>
          <w:bCs/>
          <w:sz w:val="23"/>
          <w:szCs w:val="23"/>
        </w:rPr>
        <w:t>Výuka</w:t>
      </w:r>
    </w:p>
    <w:p w14:paraId="6EBC73CE" w14:textId="57AD7D44" w:rsidR="00644BEC" w:rsidRPr="00A75AAE" w:rsidRDefault="00644BEC" w:rsidP="00A75AAE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V oblasti podmínek výuky došlo k významnému posunu v oblasti </w:t>
      </w:r>
      <w:r w:rsidRPr="00CE1A30">
        <w:rPr>
          <w:b/>
          <w:bCs/>
          <w:sz w:val="23"/>
          <w:szCs w:val="23"/>
        </w:rPr>
        <w:t>vybavenosti škol počítači přístupnými žákům</w:t>
      </w:r>
      <w:r>
        <w:rPr>
          <w:sz w:val="23"/>
          <w:szCs w:val="23"/>
        </w:rPr>
        <w:t>. Zlepšení vybavenosti lze konstatovat u základních i středních škol. Na 1. stupni základních škol se dostupnost počítačů pro žáky zlepšila více než dvojnásobně, na 100 žáků zde nyní připadá 37 počítačů.</w:t>
      </w:r>
    </w:p>
    <w:p w14:paraId="14A367BF" w14:textId="77777777" w:rsidR="00644BEC" w:rsidRDefault="00644BEC">
      <w:pPr>
        <w:spacing w:line="278" w:lineRule="auto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43175A51" w14:textId="1C0F732A" w:rsidR="00F53AF8" w:rsidRDefault="00F53AF8" w:rsidP="00444897">
      <w:pPr>
        <w:pStyle w:val="Nadpis2"/>
      </w:pPr>
      <w:bookmarkStart w:id="10" w:name="_Toc184331275"/>
      <w:r w:rsidRPr="00E04E84">
        <w:lastRenderedPageBreak/>
        <w:t>Hlavní vývojové trendy – datová část</w:t>
      </w:r>
      <w:bookmarkEnd w:id="1"/>
      <w:bookmarkEnd w:id="10"/>
      <w:r>
        <w:tab/>
      </w:r>
    </w:p>
    <w:p w14:paraId="71F0A020" w14:textId="37F10FC4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 w:rsidRPr="00CA4F4E">
        <w:rPr>
          <w:sz w:val="23"/>
          <w:szCs w:val="23"/>
        </w:rPr>
        <w:t xml:space="preserve">Indikátory </w:t>
      </w:r>
      <w:r>
        <w:rPr>
          <w:sz w:val="23"/>
          <w:szCs w:val="23"/>
        </w:rPr>
        <w:t xml:space="preserve">Monitorovacího rámce využívají různé měrné jednotky, které nabývají různě </w:t>
      </w:r>
      <w:r w:rsidR="00522CF6">
        <w:rPr>
          <w:sz w:val="23"/>
          <w:szCs w:val="23"/>
        </w:rPr>
        <w:t xml:space="preserve">vysokých </w:t>
      </w:r>
      <w:r>
        <w:rPr>
          <w:sz w:val="23"/>
          <w:szCs w:val="23"/>
        </w:rPr>
        <w:t xml:space="preserve">hodnot. Neexistuje proto jedno měřítko, kterým by bylo možné měřit dynamičnost vývoje </w:t>
      </w:r>
      <w:r w:rsidR="00A07A08">
        <w:rPr>
          <w:sz w:val="23"/>
          <w:szCs w:val="23"/>
        </w:rPr>
        <w:br/>
      </w:r>
      <w:r w:rsidR="002C1D17">
        <w:rPr>
          <w:sz w:val="23"/>
          <w:szCs w:val="23"/>
        </w:rPr>
        <w:t>a </w:t>
      </w:r>
      <w:r>
        <w:rPr>
          <w:sz w:val="23"/>
          <w:szCs w:val="23"/>
        </w:rPr>
        <w:t>poměřovat tak jednotlivé ukazatele mezi sebou.</w:t>
      </w:r>
    </w:p>
    <w:p w14:paraId="373BEF80" w14:textId="05B15B5C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Pro určení hlavních trendů bylo </w:t>
      </w:r>
      <w:r w:rsidR="00B749D7">
        <w:rPr>
          <w:sz w:val="23"/>
          <w:szCs w:val="23"/>
        </w:rPr>
        <w:t xml:space="preserve">proto </w:t>
      </w:r>
      <w:r>
        <w:rPr>
          <w:sz w:val="23"/>
          <w:szCs w:val="23"/>
        </w:rPr>
        <w:t>zvoleno několik měr, které trend zachycují a odlišují „dynamičtější“ indikátory od ostatních.</w:t>
      </w:r>
    </w:p>
    <w:p w14:paraId="115FCF5B" w14:textId="7777777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Konkrétně šlo o tyto míry:</w:t>
      </w:r>
    </w:p>
    <w:p w14:paraId="23A27EF9" w14:textId="77777777" w:rsidR="00F53AF8" w:rsidRDefault="00F53AF8" w:rsidP="00F53AF8">
      <w:pPr>
        <w:pStyle w:val="Odstavecseseznamem"/>
        <w:numPr>
          <w:ilvl w:val="0"/>
          <w:numId w:val="1"/>
        </w:numPr>
        <w:spacing w:line="264" w:lineRule="auto"/>
        <w:jc w:val="both"/>
        <w:rPr>
          <w:sz w:val="23"/>
          <w:szCs w:val="23"/>
        </w:rPr>
      </w:pPr>
      <w:r w:rsidRPr="00CA4F4E">
        <w:rPr>
          <w:sz w:val="23"/>
          <w:szCs w:val="23"/>
        </w:rPr>
        <w:t xml:space="preserve">Poměrová změna mezi počáteční a koncovou hodnotou trendu vyšší než 1,5 nebo nižší </w:t>
      </w:r>
      <w:r w:rsidR="00A07A08">
        <w:rPr>
          <w:sz w:val="23"/>
          <w:szCs w:val="23"/>
        </w:rPr>
        <w:br/>
      </w:r>
      <w:r w:rsidRPr="00CA4F4E">
        <w:rPr>
          <w:sz w:val="23"/>
          <w:szCs w:val="23"/>
        </w:rPr>
        <w:t>než 0,75.</w:t>
      </w:r>
    </w:p>
    <w:p w14:paraId="2BEDD0AE" w14:textId="77777777" w:rsidR="00F53AF8" w:rsidRDefault="00F53AF8" w:rsidP="00F53AF8">
      <w:pPr>
        <w:pStyle w:val="Odstavecseseznamem"/>
        <w:numPr>
          <w:ilvl w:val="0"/>
          <w:numId w:val="1"/>
        </w:num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Variační koeficient datové řady vyšší než 0,15.</w:t>
      </w:r>
    </w:p>
    <w:p w14:paraId="5D6B5BDB" w14:textId="40474C59" w:rsidR="00F53AF8" w:rsidRPr="00CA4F4E" w:rsidRDefault="00F53AF8" w:rsidP="00F53AF8">
      <w:pPr>
        <w:pStyle w:val="Odstavecseseznamem"/>
        <w:numPr>
          <w:ilvl w:val="0"/>
          <w:numId w:val="1"/>
        </w:num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Změna podílového indikátoru o 10 </w:t>
      </w:r>
      <w:r w:rsidR="00EF2100">
        <w:rPr>
          <w:sz w:val="23"/>
          <w:szCs w:val="23"/>
        </w:rPr>
        <w:t>p. b.</w:t>
      </w:r>
      <w:r w:rsidR="00F04336">
        <w:rPr>
          <w:sz w:val="23"/>
          <w:szCs w:val="23"/>
        </w:rPr>
        <w:t xml:space="preserve"> </w:t>
      </w:r>
      <w:r w:rsidR="00EF2100">
        <w:rPr>
          <w:sz w:val="23"/>
          <w:szCs w:val="23"/>
        </w:rPr>
        <w:t>(</w:t>
      </w:r>
      <w:r w:rsidR="00EC5F36">
        <w:rPr>
          <w:sz w:val="23"/>
          <w:szCs w:val="23"/>
        </w:rPr>
        <w:t xml:space="preserve">procentních </w:t>
      </w:r>
      <w:r>
        <w:rPr>
          <w:sz w:val="23"/>
          <w:szCs w:val="23"/>
        </w:rPr>
        <w:t>b</w:t>
      </w:r>
      <w:r w:rsidR="00EC5F36">
        <w:rPr>
          <w:sz w:val="23"/>
          <w:szCs w:val="23"/>
        </w:rPr>
        <w:t>odů</w:t>
      </w:r>
      <w:r w:rsidR="00EF2100">
        <w:rPr>
          <w:sz w:val="23"/>
          <w:szCs w:val="23"/>
        </w:rPr>
        <w:t>)</w:t>
      </w:r>
      <w:r>
        <w:rPr>
          <w:sz w:val="23"/>
          <w:szCs w:val="23"/>
        </w:rPr>
        <w:t xml:space="preserve"> a více.</w:t>
      </w:r>
    </w:p>
    <w:p w14:paraId="44661784" w14:textId="5816A234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Hodnocení trendu bylo ještě očištěno o jednorázové výkyvy datových řad, </w:t>
      </w:r>
      <w:r w:rsidR="00522CF6">
        <w:rPr>
          <w:sz w:val="23"/>
          <w:szCs w:val="23"/>
        </w:rPr>
        <w:t xml:space="preserve">které byly </w:t>
      </w:r>
      <w:r>
        <w:rPr>
          <w:sz w:val="23"/>
          <w:szCs w:val="23"/>
        </w:rPr>
        <w:t xml:space="preserve">v daném období typicky </w:t>
      </w:r>
      <w:r w:rsidR="00522CF6">
        <w:rPr>
          <w:sz w:val="23"/>
          <w:szCs w:val="23"/>
        </w:rPr>
        <w:t xml:space="preserve">způsobeny </w:t>
      </w:r>
      <w:r>
        <w:rPr>
          <w:sz w:val="23"/>
          <w:szCs w:val="23"/>
        </w:rPr>
        <w:t xml:space="preserve">dopady epidemie onemocnění </w:t>
      </w:r>
      <w:r w:rsidR="00EC5F36">
        <w:rPr>
          <w:sz w:val="23"/>
          <w:szCs w:val="23"/>
        </w:rPr>
        <w:t>c</w:t>
      </w:r>
      <w:r>
        <w:rPr>
          <w:sz w:val="23"/>
          <w:szCs w:val="23"/>
        </w:rPr>
        <w:t>ovid-19.</w:t>
      </w:r>
    </w:p>
    <w:p w14:paraId="6BB38F97" w14:textId="77777777" w:rsidR="00F31711" w:rsidRDefault="00F31711">
      <w:pPr>
        <w:spacing w:line="278" w:lineRule="auto"/>
        <w:rPr>
          <w:rFonts w:eastAsiaTheme="majorEastAsia" w:cs="Calibri"/>
          <w:color w:val="0F4761" w:themeColor="accent1" w:themeShade="BF"/>
        </w:rPr>
      </w:pPr>
      <w:r>
        <w:rPr>
          <w:rFonts w:cs="Calibri"/>
        </w:rPr>
        <w:br w:type="page"/>
      </w:r>
    </w:p>
    <w:p w14:paraId="0C36B097" w14:textId="62988658" w:rsidR="00F53AF8" w:rsidRPr="00444897" w:rsidRDefault="00F53AF8" w:rsidP="00CA740E">
      <w:pPr>
        <w:pStyle w:val="Nadpis3"/>
      </w:pPr>
      <w:bookmarkStart w:id="11" w:name="_Toc180511676"/>
      <w:bookmarkStart w:id="12" w:name="_Toc184331276"/>
      <w:r w:rsidRPr="00444897">
        <w:lastRenderedPageBreak/>
        <w:t>Pracovníci ve školství</w:t>
      </w:r>
      <w:bookmarkEnd w:id="11"/>
      <w:bookmarkEnd w:id="12"/>
    </w:p>
    <w:p w14:paraId="29215245" w14:textId="77777777" w:rsidR="00F53AF8" w:rsidRPr="00152949" w:rsidRDefault="00F53AF8" w:rsidP="00E171B3">
      <w:pPr>
        <w:pStyle w:val="Nadpis4"/>
      </w:pPr>
      <w:bookmarkStart w:id="13" w:name="_Hlk176271658"/>
      <w:r w:rsidRPr="00152949">
        <w:t xml:space="preserve">Počty úvazků asistentů pedagoga </w:t>
      </w:r>
    </w:p>
    <w:bookmarkEnd w:id="13"/>
    <w:p w14:paraId="7E5DEA7E" w14:textId="726FD196" w:rsidR="00F53AF8" w:rsidRPr="00AC78CC" w:rsidRDefault="00F53AF8" w:rsidP="00F53AF8">
      <w:pPr>
        <w:spacing w:line="264" w:lineRule="auto"/>
        <w:jc w:val="both"/>
      </w:pPr>
      <w:r>
        <w:t xml:space="preserve">K výraznému navýšení došlo ve sledovaném období u asistentů pedagoga. V grafu uvádíme přepočtené počty asistentů pedagoga na </w:t>
      </w:r>
      <w:r w:rsidR="00F078AC">
        <w:t xml:space="preserve">10 tisíc </w:t>
      </w:r>
      <w:r>
        <w:t>dětí v</w:t>
      </w:r>
      <w:r w:rsidR="003F73B0">
        <w:t> mateřských, základních a středních školách.</w:t>
      </w:r>
      <w:r>
        <w:t xml:space="preserve"> Ve výkazech jsou asistenti evidováni od roku 2016. Nejvýraznější nárůst je vidět v MŠ, kde se přepočtený počet úvazků více než ztrojnásobil. Silný nárůst je zřetelný i u ZŠ, které měly v roce 2016 o něco lepší startovní pozici. Zatímco v roce 2016 působilo ve školách celkem 8</w:t>
      </w:r>
      <w:r w:rsidR="00F078AC">
        <w:t> </w:t>
      </w:r>
      <w:r>
        <w:t>702 asistentů pedagoga (přepočtený stav na plně zaměstnané), v roce 2023 šlo o 24</w:t>
      </w:r>
      <w:r w:rsidR="00EC5F36">
        <w:t> </w:t>
      </w:r>
      <w:r>
        <w:t>936 asistentů.</w:t>
      </w:r>
    </w:p>
    <w:p w14:paraId="73F9E446" w14:textId="7777777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10BBD978" wp14:editId="119278FC">
            <wp:extent cx="6286500" cy="3200400"/>
            <wp:effectExtent l="0" t="0" r="0" b="0"/>
            <wp:docPr id="183484349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4FAA5AD" w14:textId="77777777" w:rsidR="00F53AF8" w:rsidRPr="00152949" w:rsidRDefault="00F53AF8" w:rsidP="00E171B3">
      <w:pPr>
        <w:pStyle w:val="Nadpis4"/>
      </w:pPr>
      <w:r w:rsidRPr="00152949">
        <w:t>Počty úvazků speciálního pedagoga a psychologa</w:t>
      </w:r>
    </w:p>
    <w:p w14:paraId="6EB28A0E" w14:textId="20FB10BC" w:rsidR="00F53AF8" w:rsidRPr="00814912" w:rsidRDefault="00F53AF8" w:rsidP="00F53AF8">
      <w:pPr>
        <w:spacing w:line="264" w:lineRule="auto"/>
        <w:jc w:val="both"/>
      </w:pPr>
      <w:r>
        <w:t>Počet psychologů (přepočtený stav) na plně zaměstnané se zvýšil z 286 na 727, u speciálních pedagogů šlo o nárůst z 417 na 1</w:t>
      </w:r>
      <w:r w:rsidR="00EC5F36">
        <w:t> </w:t>
      </w:r>
      <w:r>
        <w:t>136. V přepočtu na 10 tis. dětí a žáků se počty těchto odborníků zvýšily</w:t>
      </w:r>
      <w:r w:rsidR="00083943">
        <w:t xml:space="preserve"> zhruba</w:t>
      </w:r>
      <w:r>
        <w:t xml:space="preserve"> 2,5násobně.</w:t>
      </w:r>
    </w:p>
    <w:p w14:paraId="52671B5E" w14:textId="7777777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B380B5A" wp14:editId="4E166518">
            <wp:extent cx="6263640" cy="2705100"/>
            <wp:effectExtent l="0" t="0" r="3810" b="0"/>
            <wp:docPr id="1431161091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CB4666C" w14:textId="5A2B95F3" w:rsidR="00F53AF8" w:rsidRDefault="00F53AF8" w:rsidP="00E171B3">
      <w:pPr>
        <w:pStyle w:val="Nadpis4"/>
      </w:pPr>
      <w:r w:rsidRPr="00C05EF2">
        <w:lastRenderedPageBreak/>
        <w:t>Podíl nekvalifikovaných učitelů</w:t>
      </w:r>
    </w:p>
    <w:p w14:paraId="695C6932" w14:textId="170E740B" w:rsidR="00F53AF8" w:rsidRPr="00F31711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Negativním jevem, který se dlouhodobě </w:t>
      </w:r>
      <w:r w:rsidR="00C0261A">
        <w:rPr>
          <w:sz w:val="23"/>
          <w:szCs w:val="23"/>
        </w:rPr>
        <w:t>zvyš</w:t>
      </w:r>
      <w:r>
        <w:rPr>
          <w:sz w:val="23"/>
          <w:szCs w:val="23"/>
        </w:rPr>
        <w:t xml:space="preserve">uje, je podíl nekvalifikovaných učitelů. Nejvyšší podíl nekvalifikovaných učitelů měl v průběhu celého sledovaného období 1. stupeň ZŠ. </w:t>
      </w:r>
      <w:r w:rsidR="00730FDE">
        <w:rPr>
          <w:sz w:val="23"/>
          <w:szCs w:val="23"/>
        </w:rPr>
        <w:br/>
      </w:r>
      <w:r>
        <w:rPr>
          <w:sz w:val="23"/>
          <w:szCs w:val="23"/>
        </w:rPr>
        <w:t>Na 2. stupni ovšem rostl podíl nekvalifikovaných učitelů rychlejším tempem a v roce 2023 již podíl nekvalifikovaných učitelů i zde dosahoval téměř 10 %.</w:t>
      </w:r>
    </w:p>
    <w:p w14:paraId="193C919C" w14:textId="0A164FE4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6FEF81F1" wp14:editId="1038F9F4">
            <wp:extent cx="6263640" cy="3645535"/>
            <wp:effectExtent l="0" t="0" r="3810" b="12065"/>
            <wp:docPr id="219411983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3FA5B7A" w14:textId="77777777" w:rsidR="00DA0B09" w:rsidRDefault="00DA0B09">
      <w:pPr>
        <w:spacing w:line="278" w:lineRule="auto"/>
        <w:rPr>
          <w:rFonts w:eastAsiaTheme="majorEastAsia" w:cstheme="majorBidi"/>
          <w:i/>
          <w:iCs/>
          <w:color w:val="0F4761" w:themeColor="accent1" w:themeShade="BF"/>
        </w:rPr>
      </w:pPr>
      <w:r>
        <w:br w:type="page"/>
      </w:r>
    </w:p>
    <w:p w14:paraId="0CFF2F98" w14:textId="3997EA0A" w:rsidR="00F53AF8" w:rsidRDefault="00F53AF8" w:rsidP="00E171B3">
      <w:pPr>
        <w:pStyle w:val="Nadpis4"/>
      </w:pPr>
      <w:r w:rsidRPr="00B4167F">
        <w:lastRenderedPageBreak/>
        <w:t>Počet začínajících učitelů</w:t>
      </w:r>
    </w:p>
    <w:p w14:paraId="68691DFC" w14:textId="20868232" w:rsidR="00F53AF8" w:rsidRPr="00B4167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Počet začínajících učitelů je sledován od roku 2017. Nejrychleji narostl </w:t>
      </w:r>
      <w:r w:rsidR="00C0261A">
        <w:rPr>
          <w:sz w:val="23"/>
          <w:szCs w:val="23"/>
        </w:rPr>
        <w:t>v případě</w:t>
      </w:r>
      <w:r>
        <w:rPr>
          <w:sz w:val="23"/>
          <w:szCs w:val="23"/>
        </w:rPr>
        <w:t xml:space="preserve"> učitelů středních škol, </w:t>
      </w:r>
      <w:r w:rsidR="00AE763E">
        <w:rPr>
          <w:sz w:val="23"/>
          <w:szCs w:val="23"/>
        </w:rPr>
        <w:t xml:space="preserve">kde se </w:t>
      </w:r>
      <w:r>
        <w:rPr>
          <w:sz w:val="23"/>
          <w:szCs w:val="23"/>
        </w:rPr>
        <w:t xml:space="preserve">počet začínajících učitelů ztrojnásobil. Nárůst stále pokračuje u základních a středních škol, </w:t>
      </w:r>
      <w:r w:rsidR="002C1D17">
        <w:rPr>
          <w:sz w:val="23"/>
          <w:szCs w:val="23"/>
        </w:rPr>
        <w:t>u </w:t>
      </w:r>
      <w:r>
        <w:rPr>
          <w:sz w:val="23"/>
          <w:szCs w:val="23"/>
        </w:rPr>
        <w:t xml:space="preserve">mateřských škol se již </w:t>
      </w:r>
      <w:r w:rsidR="00083943">
        <w:rPr>
          <w:sz w:val="23"/>
          <w:szCs w:val="23"/>
        </w:rPr>
        <w:t xml:space="preserve">víceméně </w:t>
      </w:r>
      <w:r>
        <w:rPr>
          <w:sz w:val="23"/>
          <w:szCs w:val="23"/>
        </w:rPr>
        <w:t>zastavil.</w:t>
      </w:r>
      <w:r w:rsidR="009456AD">
        <w:rPr>
          <w:sz w:val="23"/>
          <w:szCs w:val="23"/>
        </w:rPr>
        <w:t xml:space="preserve"> V roce 2019</w:t>
      </w:r>
      <w:r w:rsidR="00F9494A">
        <w:rPr>
          <w:sz w:val="23"/>
          <w:szCs w:val="23"/>
        </w:rPr>
        <w:t>/20</w:t>
      </w:r>
      <w:r w:rsidR="009456AD">
        <w:rPr>
          <w:sz w:val="23"/>
          <w:szCs w:val="23"/>
        </w:rPr>
        <w:t xml:space="preserve"> se </w:t>
      </w:r>
      <w:r w:rsidR="00FD1C67">
        <w:rPr>
          <w:sz w:val="23"/>
          <w:szCs w:val="23"/>
        </w:rPr>
        <w:t>začal rychleji navyšovat celkový počet učitelů</w:t>
      </w:r>
      <w:r w:rsidR="00DA1FF5">
        <w:rPr>
          <w:sz w:val="23"/>
          <w:szCs w:val="23"/>
        </w:rPr>
        <w:t xml:space="preserve"> </w:t>
      </w:r>
      <w:r w:rsidR="00877E03">
        <w:rPr>
          <w:sz w:val="23"/>
          <w:szCs w:val="23"/>
        </w:rPr>
        <w:t xml:space="preserve">a tím i začínajících učitelů </w:t>
      </w:r>
      <w:r w:rsidR="00DA1FF5">
        <w:rPr>
          <w:sz w:val="23"/>
          <w:szCs w:val="23"/>
        </w:rPr>
        <w:t>v</w:t>
      </w:r>
      <w:r w:rsidR="00F9494A">
        <w:rPr>
          <w:sz w:val="23"/>
          <w:szCs w:val="23"/>
        </w:rPr>
        <w:t> </w:t>
      </w:r>
      <w:r w:rsidR="00DA1FF5">
        <w:rPr>
          <w:sz w:val="23"/>
          <w:szCs w:val="23"/>
        </w:rPr>
        <w:t>sou</w:t>
      </w:r>
      <w:r w:rsidR="00F9494A">
        <w:rPr>
          <w:sz w:val="23"/>
          <w:szCs w:val="23"/>
        </w:rPr>
        <w:t>vislosti s přechodem na nový způsob financování regionálního školství</w:t>
      </w:r>
      <w:r w:rsidR="003956B9">
        <w:rPr>
          <w:sz w:val="23"/>
          <w:szCs w:val="23"/>
        </w:rPr>
        <w:t xml:space="preserve"> a stanovení </w:t>
      </w:r>
      <w:r w:rsidR="00685E40">
        <w:rPr>
          <w:sz w:val="23"/>
          <w:szCs w:val="23"/>
        </w:rPr>
        <w:t>hodnoty PHmax pro maximální týdenní počet hodin</w:t>
      </w:r>
      <w:r w:rsidR="00BB771E">
        <w:rPr>
          <w:sz w:val="23"/>
          <w:szCs w:val="23"/>
        </w:rPr>
        <w:t xml:space="preserve"> vyučování </w:t>
      </w:r>
      <w:r w:rsidR="000140D3" w:rsidRPr="000140D3">
        <w:rPr>
          <w:sz w:val="23"/>
          <w:szCs w:val="23"/>
        </w:rPr>
        <w:t>v rozsahu podle rámcového vzdělávacího programu financovaný ze státního rozpočtu</w:t>
      </w:r>
      <w:r w:rsidR="00F9494A">
        <w:rPr>
          <w:sz w:val="23"/>
          <w:szCs w:val="23"/>
        </w:rPr>
        <w:t>.</w:t>
      </w:r>
    </w:p>
    <w:p w14:paraId="23B04A34" w14:textId="045C44B8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61AC397" wp14:editId="359C006F">
            <wp:extent cx="6263640" cy="3188762"/>
            <wp:effectExtent l="0" t="0" r="3810" b="12065"/>
            <wp:docPr id="50322516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D1B77D2" w14:textId="77777777" w:rsidR="00F53AF8" w:rsidRDefault="00F53AF8" w:rsidP="00E171B3">
      <w:pPr>
        <w:pStyle w:val="Nadpis4"/>
      </w:pPr>
      <w:r w:rsidRPr="00632A34">
        <w:t>Průměrné platy učitelů k průměrné mzdě</w:t>
      </w:r>
    </w:p>
    <w:p w14:paraId="61D07F57" w14:textId="7777777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 w:rsidRPr="00E6351C">
        <w:rPr>
          <w:sz w:val="23"/>
          <w:szCs w:val="23"/>
        </w:rPr>
        <w:t>Poměr průměrných platů učitelů vzhledem k průměrné mzdě se navyšoval až do roku 2021, poté začal klesat. U učitelů základních a středních škol jde ovšem stále ještě o významné navýšení ve srovnání s rokem 2015.</w:t>
      </w:r>
    </w:p>
    <w:p w14:paraId="16B21475" w14:textId="77777777" w:rsidR="00F53AF8" w:rsidRDefault="00F53AF8" w:rsidP="00F53AF8">
      <w:pPr>
        <w:spacing w:after="0"/>
        <w:jc w:val="both"/>
        <w:rPr>
          <w:rFonts w:ascii="Aptos Narrow" w:eastAsia="Times New Roman" w:hAnsi="Aptos Narrow" w:cs="Times New Roman"/>
          <w:color w:val="000000"/>
          <w:szCs w:val="22"/>
          <w:lang w:eastAsia="cs-CZ"/>
        </w:rPr>
      </w:pPr>
      <w:r>
        <w:rPr>
          <w:noProof/>
          <w:sz w:val="23"/>
          <w:szCs w:val="23"/>
        </w:rPr>
        <w:drawing>
          <wp:inline distT="0" distB="0" distL="0" distR="0" wp14:anchorId="75ED0227" wp14:editId="207879DF">
            <wp:extent cx="6263640" cy="3179128"/>
            <wp:effectExtent l="0" t="0" r="3810" b="2540"/>
            <wp:docPr id="474883645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D6501BE" w14:textId="6D488FEC" w:rsidR="00F53AF8" w:rsidRPr="00444897" w:rsidRDefault="00F53AF8" w:rsidP="00CA740E">
      <w:pPr>
        <w:pStyle w:val="Nadpis3"/>
      </w:pPr>
      <w:bookmarkStart w:id="14" w:name="_Toc180511677"/>
      <w:bookmarkStart w:id="15" w:name="_Toc184331277"/>
      <w:r w:rsidRPr="00444897">
        <w:lastRenderedPageBreak/>
        <w:t>Účast na vzdělávání</w:t>
      </w:r>
      <w:bookmarkEnd w:id="14"/>
      <w:bookmarkEnd w:id="15"/>
    </w:p>
    <w:p w14:paraId="5700C1C5" w14:textId="633D747B" w:rsidR="00F53AF8" w:rsidRPr="00C20E13" w:rsidRDefault="00F53AF8" w:rsidP="00E171B3">
      <w:pPr>
        <w:pStyle w:val="Nadpis4"/>
      </w:pPr>
      <w:r w:rsidRPr="00C20E13">
        <w:t>Podíl dětí a žáků</w:t>
      </w:r>
      <w:r w:rsidR="00C0261A">
        <w:t xml:space="preserve"> </w:t>
      </w:r>
      <w:r w:rsidRPr="00C20E13">
        <w:t>cizinců</w:t>
      </w:r>
    </w:p>
    <w:p w14:paraId="53168432" w14:textId="0A48C488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Jednou z výrazných změn, kterou české školy prošly, je zvýšená míra </w:t>
      </w:r>
      <w:r w:rsidR="00D90A29">
        <w:rPr>
          <w:sz w:val="23"/>
          <w:szCs w:val="23"/>
        </w:rPr>
        <w:t xml:space="preserve">začleňování </w:t>
      </w:r>
      <w:r>
        <w:rPr>
          <w:sz w:val="23"/>
          <w:szCs w:val="23"/>
        </w:rPr>
        <w:t>dětí a žáků</w:t>
      </w:r>
      <w:r w:rsidR="00F04336">
        <w:rPr>
          <w:sz w:val="23"/>
          <w:szCs w:val="23"/>
        </w:rPr>
        <w:t xml:space="preserve"> </w:t>
      </w:r>
      <w:r>
        <w:rPr>
          <w:sz w:val="23"/>
          <w:szCs w:val="23"/>
        </w:rPr>
        <w:t>cizinců. Podíl mírně narůstal kontinuálně od roku 2015, zlom ale nastal ve školním roce 2022/23, kdy jsou ve výkazech již plně zaevidovány děti a žáci přicházející do českých škol v souvislosti s válečným konfliktem na Ukrajině. Podíl žáků</w:t>
      </w:r>
      <w:r w:rsidR="00970B62">
        <w:rPr>
          <w:sz w:val="23"/>
          <w:szCs w:val="23"/>
        </w:rPr>
        <w:t xml:space="preserve"> </w:t>
      </w:r>
      <w:r>
        <w:rPr>
          <w:sz w:val="23"/>
          <w:szCs w:val="23"/>
        </w:rPr>
        <w:t>cizinců v základních školách se od roku 2015 více než ztrojnásobil.</w:t>
      </w:r>
    </w:p>
    <w:p w14:paraId="21DA6601" w14:textId="3AB282BA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48E82279" wp14:editId="60C2894F">
            <wp:extent cx="6305550" cy="3200400"/>
            <wp:effectExtent l="0" t="0" r="0" b="0"/>
            <wp:docPr id="818644487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87EF305" w14:textId="77777777" w:rsidR="00CB5123" w:rsidRDefault="00CB5123">
      <w:pPr>
        <w:spacing w:line="278" w:lineRule="auto"/>
        <w:rPr>
          <w:rFonts w:eastAsiaTheme="majorEastAsia" w:cstheme="majorBidi"/>
          <w:i/>
          <w:iCs/>
          <w:color w:val="0F4761" w:themeColor="accent1" w:themeShade="BF"/>
        </w:rPr>
      </w:pPr>
      <w:bookmarkStart w:id="16" w:name="_Hlk177932539"/>
      <w:r>
        <w:br w:type="page"/>
      </w:r>
    </w:p>
    <w:p w14:paraId="341535FB" w14:textId="1EF7EE55" w:rsidR="00F53AF8" w:rsidRDefault="00F53AF8" w:rsidP="00E171B3">
      <w:pPr>
        <w:pStyle w:val="Nadpis4"/>
      </w:pPr>
      <w:r w:rsidRPr="00B56789">
        <w:lastRenderedPageBreak/>
        <w:t>Podíl dětí/žáků se zdravotním znevýhodněním vzdělávajících se v běžných třídách</w:t>
      </w:r>
    </w:p>
    <w:p w14:paraId="108FBE78" w14:textId="07ED711B" w:rsidR="00F53AF8" w:rsidRPr="00DA0B09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Nejvyšší podíl žáků se zdravotním znevýhodněním vykazují základní školy. Počet takto znevýhodněných žáků narostl z</w:t>
      </w:r>
      <w:r w:rsidR="00EA0D66">
        <w:rPr>
          <w:sz w:val="23"/>
          <w:szCs w:val="23"/>
        </w:rPr>
        <w:t> </w:t>
      </w:r>
      <w:r>
        <w:rPr>
          <w:sz w:val="23"/>
          <w:szCs w:val="23"/>
        </w:rPr>
        <w:t>49</w:t>
      </w:r>
      <w:r w:rsidR="00EA0D66">
        <w:rPr>
          <w:sz w:val="23"/>
          <w:szCs w:val="23"/>
        </w:rPr>
        <w:t> </w:t>
      </w:r>
      <w:r>
        <w:rPr>
          <w:sz w:val="23"/>
          <w:szCs w:val="23"/>
        </w:rPr>
        <w:t>225 v roce 2015 na téměř dvojnásobek, tj. 94</w:t>
      </w:r>
      <w:r w:rsidR="00EA0D66">
        <w:rPr>
          <w:sz w:val="23"/>
          <w:szCs w:val="23"/>
        </w:rPr>
        <w:t> </w:t>
      </w:r>
      <w:r>
        <w:rPr>
          <w:sz w:val="23"/>
          <w:szCs w:val="23"/>
        </w:rPr>
        <w:t>013 žáků</w:t>
      </w:r>
      <w:r w:rsidR="00F04336">
        <w:rPr>
          <w:sz w:val="23"/>
          <w:szCs w:val="23"/>
        </w:rPr>
        <w:t>,</w:t>
      </w:r>
      <w:r>
        <w:rPr>
          <w:sz w:val="23"/>
          <w:szCs w:val="23"/>
        </w:rPr>
        <w:t xml:space="preserve"> v roce 2023. Podíl žáků se zdravotním znevýhodněním v běžných třídách ZŠ tím dosáhl 9,4 %. Rychle narůstal také počet dětí se zdravotním znevýhodněním v běžných třídách v SŠ a MŠ. V MŠ se v roce 2015 vzdělávalo v běžných třídách 2</w:t>
      </w:r>
      <w:r w:rsidR="00EA0D66">
        <w:rPr>
          <w:sz w:val="23"/>
          <w:szCs w:val="23"/>
        </w:rPr>
        <w:t> </w:t>
      </w:r>
      <w:r>
        <w:rPr>
          <w:sz w:val="23"/>
          <w:szCs w:val="23"/>
        </w:rPr>
        <w:t>748 dětí se zdravotním znevýhodněním, v roce 2023 šlo o 6</w:t>
      </w:r>
      <w:r w:rsidR="00EA0D66">
        <w:rPr>
          <w:sz w:val="23"/>
          <w:szCs w:val="23"/>
        </w:rPr>
        <w:t> </w:t>
      </w:r>
      <w:r>
        <w:rPr>
          <w:sz w:val="23"/>
          <w:szCs w:val="23"/>
        </w:rPr>
        <w:t>993 dětí, tedy více než dvojnásobek, a jejich podíl dosáhl 1,9</w:t>
      </w:r>
      <w:r w:rsidR="00970B62">
        <w:rPr>
          <w:sz w:val="23"/>
          <w:szCs w:val="23"/>
        </w:rPr>
        <w:t> </w:t>
      </w:r>
      <w:r>
        <w:rPr>
          <w:sz w:val="23"/>
          <w:szCs w:val="23"/>
        </w:rPr>
        <w:t>%.</w:t>
      </w:r>
      <w:bookmarkEnd w:id="16"/>
      <w:r w:rsidR="00DD7ADA">
        <w:rPr>
          <w:sz w:val="23"/>
          <w:szCs w:val="23"/>
        </w:rPr>
        <w:t xml:space="preserve"> </w:t>
      </w:r>
      <w:r w:rsidR="00F307D5">
        <w:rPr>
          <w:sz w:val="23"/>
          <w:szCs w:val="23"/>
        </w:rPr>
        <w:t>K nárůstu podílu těchto žáků</w:t>
      </w:r>
      <w:r w:rsidR="003A15E9">
        <w:rPr>
          <w:sz w:val="23"/>
          <w:szCs w:val="23"/>
        </w:rPr>
        <w:t xml:space="preserve"> </w:t>
      </w:r>
      <w:r w:rsidR="00F307D5">
        <w:rPr>
          <w:sz w:val="23"/>
          <w:szCs w:val="23"/>
        </w:rPr>
        <w:t>dochází především od školního roku 2017/1</w:t>
      </w:r>
      <w:r w:rsidR="007E7F6B">
        <w:rPr>
          <w:sz w:val="23"/>
          <w:szCs w:val="23"/>
        </w:rPr>
        <w:t xml:space="preserve">8 v souvislosti s účinností novely </w:t>
      </w:r>
      <w:r w:rsidR="008D5925" w:rsidRPr="008D5925">
        <w:rPr>
          <w:sz w:val="23"/>
          <w:szCs w:val="23"/>
        </w:rPr>
        <w:t>zákona č.</w:t>
      </w:r>
      <w:r w:rsidR="00970B62">
        <w:rPr>
          <w:sz w:val="23"/>
          <w:szCs w:val="23"/>
        </w:rPr>
        <w:t> </w:t>
      </w:r>
      <w:r w:rsidR="008D5925" w:rsidRPr="008D5925">
        <w:rPr>
          <w:sz w:val="23"/>
          <w:szCs w:val="23"/>
        </w:rPr>
        <w:t>561/2004</w:t>
      </w:r>
      <w:r w:rsidR="00970B62">
        <w:rPr>
          <w:sz w:val="23"/>
          <w:szCs w:val="23"/>
        </w:rPr>
        <w:t> </w:t>
      </w:r>
      <w:r w:rsidR="008D5925" w:rsidRPr="008D5925">
        <w:rPr>
          <w:sz w:val="23"/>
          <w:szCs w:val="23"/>
        </w:rPr>
        <w:t>Sb., o předškolním, základním, středním, vyšším odborném a jiném vzdělávání (školský zákon), která s sebou přinesla zásadní změny ve vzdělávání dětí, žáků a studentů se speciálními vzdělávacími potřebami.</w:t>
      </w:r>
      <w:r w:rsidR="000B0E86">
        <w:rPr>
          <w:sz w:val="23"/>
          <w:szCs w:val="23"/>
        </w:rPr>
        <w:t xml:space="preserve"> B</w:t>
      </w:r>
      <w:r w:rsidR="000B0E86" w:rsidRPr="000B0E86">
        <w:rPr>
          <w:sz w:val="23"/>
          <w:szCs w:val="23"/>
        </w:rPr>
        <w:t>yla zavedena podpůrná opatření</w:t>
      </w:r>
      <w:r w:rsidR="000B0E86">
        <w:rPr>
          <w:sz w:val="23"/>
          <w:szCs w:val="23"/>
        </w:rPr>
        <w:t xml:space="preserve"> pro žáky </w:t>
      </w:r>
      <w:r w:rsidR="000B0E86" w:rsidRPr="000B0E86">
        <w:rPr>
          <w:sz w:val="23"/>
          <w:szCs w:val="23"/>
        </w:rPr>
        <w:t>se speciálními vzdělávacími potřebami</w:t>
      </w:r>
      <w:r w:rsidR="003A15E9">
        <w:rPr>
          <w:sz w:val="23"/>
          <w:szCs w:val="23"/>
        </w:rPr>
        <w:t xml:space="preserve"> a tím i způsob financování </w:t>
      </w:r>
      <w:r w:rsidR="00D42CBE">
        <w:rPr>
          <w:sz w:val="23"/>
          <w:szCs w:val="23"/>
        </w:rPr>
        <w:t>podpory inkluzivního vzdělávání.</w:t>
      </w:r>
    </w:p>
    <w:p w14:paraId="758AB9F0" w14:textId="6D4DF62E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0CB4DD28" wp14:editId="4798635A">
            <wp:extent cx="6263640" cy="3371850"/>
            <wp:effectExtent l="0" t="0" r="3810" b="0"/>
            <wp:docPr id="148789792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470B71D" w14:textId="77777777" w:rsidR="0027229E" w:rsidRDefault="0027229E">
      <w:pPr>
        <w:spacing w:line="278" w:lineRule="auto"/>
        <w:rPr>
          <w:b/>
          <w:bCs/>
          <w:sz w:val="23"/>
          <w:szCs w:val="23"/>
        </w:rPr>
      </w:pPr>
      <w:bookmarkStart w:id="17" w:name="_Hlk176271549"/>
      <w:r>
        <w:rPr>
          <w:b/>
          <w:bCs/>
          <w:sz w:val="23"/>
          <w:szCs w:val="23"/>
        </w:rPr>
        <w:br w:type="page"/>
      </w:r>
    </w:p>
    <w:p w14:paraId="660C1CCD" w14:textId="65B74F79" w:rsidR="00F53AF8" w:rsidRDefault="00F53AF8" w:rsidP="00E171B3">
      <w:pPr>
        <w:pStyle w:val="Nadpis4"/>
      </w:pPr>
      <w:r w:rsidRPr="009726DA">
        <w:lastRenderedPageBreak/>
        <w:t>Podíl žáků s přiznaným podpůrným opatřením s kódem NFN</w:t>
      </w:r>
    </w:p>
    <w:p w14:paraId="79B9E4F9" w14:textId="2BC8CE25" w:rsidR="00F53AF8" w:rsidRPr="00C20E13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Děti a žáci s přiznaným podpůrným opatřením s kódem NFN</w:t>
      </w:r>
      <w:r w:rsidR="00F54398">
        <w:rPr>
          <w:sz w:val="23"/>
          <w:szCs w:val="23"/>
        </w:rPr>
        <w:t xml:space="preserve"> (normované finanční náročnosti)</w:t>
      </w:r>
      <w:r>
        <w:rPr>
          <w:sz w:val="23"/>
          <w:szCs w:val="23"/>
        </w:rPr>
        <w:t xml:space="preserve"> jsou ve výkazech evidován</w:t>
      </w:r>
      <w:r w:rsidR="00970B62">
        <w:rPr>
          <w:sz w:val="23"/>
          <w:szCs w:val="23"/>
        </w:rPr>
        <w:t>i</w:t>
      </w:r>
      <w:r>
        <w:rPr>
          <w:sz w:val="23"/>
          <w:szCs w:val="23"/>
        </w:rPr>
        <w:t xml:space="preserve"> od roku 2019/20. Trend není vyrovnaný, v základních školách došlo mezi rokem 2020 a 2021 ke značnému poklesu podílu těchto žáků. V mateřských školách nyní podíl těchto </w:t>
      </w:r>
      <w:r w:rsidR="008B6753">
        <w:rPr>
          <w:sz w:val="23"/>
          <w:szCs w:val="23"/>
        </w:rPr>
        <w:t>dětí</w:t>
      </w:r>
      <w:r>
        <w:rPr>
          <w:sz w:val="23"/>
          <w:szCs w:val="23"/>
        </w:rPr>
        <w:t xml:space="preserve"> narůstá, zatímco ve školách středních </w:t>
      </w:r>
      <w:r w:rsidR="008B6753">
        <w:rPr>
          <w:sz w:val="23"/>
          <w:szCs w:val="23"/>
        </w:rPr>
        <w:t xml:space="preserve">podíl </w:t>
      </w:r>
      <w:r>
        <w:rPr>
          <w:sz w:val="23"/>
          <w:szCs w:val="23"/>
        </w:rPr>
        <w:t>klesá.</w:t>
      </w:r>
      <w:r w:rsidR="00463214">
        <w:rPr>
          <w:sz w:val="23"/>
          <w:szCs w:val="23"/>
        </w:rPr>
        <w:t xml:space="preserve"> Podíl žáků </w:t>
      </w:r>
      <w:r w:rsidR="001C62EC">
        <w:rPr>
          <w:sz w:val="23"/>
          <w:szCs w:val="23"/>
        </w:rPr>
        <w:t>s přiznaným podpůrným opatřením s kódem NFN</w:t>
      </w:r>
      <w:r w:rsidR="00460C53">
        <w:rPr>
          <w:sz w:val="23"/>
          <w:szCs w:val="23"/>
        </w:rPr>
        <w:t xml:space="preserve"> se</w:t>
      </w:r>
      <w:r w:rsidR="00036DDE">
        <w:rPr>
          <w:sz w:val="23"/>
          <w:szCs w:val="23"/>
        </w:rPr>
        <w:t xml:space="preserve"> v základních školách</w:t>
      </w:r>
      <w:r w:rsidR="00460C53">
        <w:rPr>
          <w:sz w:val="23"/>
          <w:szCs w:val="23"/>
        </w:rPr>
        <w:t xml:space="preserve"> </w:t>
      </w:r>
      <w:r w:rsidR="00036DDE">
        <w:rPr>
          <w:sz w:val="23"/>
          <w:szCs w:val="23"/>
        </w:rPr>
        <w:t>s</w:t>
      </w:r>
      <w:r w:rsidR="00460C53">
        <w:rPr>
          <w:sz w:val="23"/>
          <w:szCs w:val="23"/>
        </w:rPr>
        <w:t>nížil ve školním</w:t>
      </w:r>
      <w:r w:rsidR="001D37FA">
        <w:rPr>
          <w:sz w:val="23"/>
          <w:szCs w:val="23"/>
        </w:rPr>
        <w:t xml:space="preserve"> </w:t>
      </w:r>
      <w:r w:rsidR="00460C53">
        <w:rPr>
          <w:sz w:val="23"/>
          <w:szCs w:val="23"/>
        </w:rPr>
        <w:t>roce 2021</w:t>
      </w:r>
      <w:r w:rsidR="001D37FA">
        <w:rPr>
          <w:sz w:val="23"/>
          <w:szCs w:val="23"/>
        </w:rPr>
        <w:t>/22</w:t>
      </w:r>
      <w:r w:rsidR="00036DDE">
        <w:rPr>
          <w:sz w:val="23"/>
          <w:szCs w:val="23"/>
        </w:rPr>
        <w:t xml:space="preserve"> </w:t>
      </w:r>
      <w:r w:rsidR="00240833">
        <w:rPr>
          <w:sz w:val="23"/>
          <w:szCs w:val="23"/>
        </w:rPr>
        <w:t xml:space="preserve">především </w:t>
      </w:r>
      <w:r w:rsidR="00036DDE">
        <w:rPr>
          <w:sz w:val="23"/>
          <w:szCs w:val="23"/>
        </w:rPr>
        <w:t xml:space="preserve">v souvislosti </w:t>
      </w:r>
      <w:r w:rsidR="00A6335B">
        <w:rPr>
          <w:sz w:val="23"/>
          <w:szCs w:val="23"/>
        </w:rPr>
        <w:t>s převodem podpůrného opatření pedagogické intervence do 1. stupně podpory novelizací vyhlášky č.</w:t>
      </w:r>
      <w:r w:rsidR="00970B62">
        <w:rPr>
          <w:sz w:val="23"/>
          <w:szCs w:val="23"/>
        </w:rPr>
        <w:t> </w:t>
      </w:r>
      <w:r w:rsidR="00A6335B">
        <w:rPr>
          <w:sz w:val="23"/>
          <w:szCs w:val="23"/>
        </w:rPr>
        <w:t>27/2016</w:t>
      </w:r>
      <w:r w:rsidR="00970B62">
        <w:rPr>
          <w:sz w:val="23"/>
          <w:szCs w:val="23"/>
        </w:rPr>
        <w:t> </w:t>
      </w:r>
      <w:r w:rsidR="00A6335B">
        <w:rPr>
          <w:sz w:val="23"/>
          <w:szCs w:val="23"/>
        </w:rPr>
        <w:t>Sb.</w:t>
      </w:r>
    </w:p>
    <w:bookmarkEnd w:id="17"/>
    <w:p w14:paraId="6B921200" w14:textId="7777777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196BC48D" wp14:editId="56601104">
            <wp:extent cx="6263640" cy="3178810"/>
            <wp:effectExtent l="0" t="0" r="3810" b="2540"/>
            <wp:docPr id="134498209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5B9CB4" w14:textId="77777777" w:rsidR="00D77858" w:rsidRDefault="00D77858">
      <w:pPr>
        <w:spacing w:line="278" w:lineRule="auto"/>
        <w:rPr>
          <w:rFonts w:eastAsiaTheme="majorEastAsia" w:cstheme="majorBidi"/>
          <w:i/>
          <w:iCs/>
          <w:color w:val="0F4761" w:themeColor="accent1" w:themeShade="BF"/>
        </w:rPr>
      </w:pPr>
      <w:r>
        <w:br w:type="page"/>
      </w:r>
    </w:p>
    <w:p w14:paraId="1543DB9C" w14:textId="1623CC26" w:rsidR="00F53AF8" w:rsidRDefault="00F53AF8" w:rsidP="00E171B3">
      <w:pPr>
        <w:pStyle w:val="Nadpis4"/>
      </w:pPr>
      <w:r w:rsidRPr="009206C3">
        <w:lastRenderedPageBreak/>
        <w:t>Podíl dětí ve věku 2 let navštěvujících MŠ z dané věkové skupiny</w:t>
      </w:r>
    </w:p>
    <w:p w14:paraId="674CAC10" w14:textId="03A727A6" w:rsidR="00F53AF8" w:rsidRPr="00C20E13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Podíl 2letých dětí, které docházely do MŠ, se do roku 2017 dařilo navyšovat, od té doby ovšem trvale klesá. Ve srovnání s rokem 2015 klesl podíl 2letých dětí, které docházejí do MŠ, o více než 10 p.</w:t>
      </w:r>
      <w:r w:rsidR="00970B62">
        <w:rPr>
          <w:sz w:val="23"/>
          <w:szCs w:val="23"/>
        </w:rPr>
        <w:t> </w:t>
      </w:r>
      <w:r>
        <w:rPr>
          <w:sz w:val="23"/>
          <w:szCs w:val="23"/>
        </w:rPr>
        <w:t>b., z 38,0</w:t>
      </w:r>
      <w:r w:rsidR="00970B62">
        <w:rPr>
          <w:sz w:val="23"/>
          <w:szCs w:val="23"/>
        </w:rPr>
        <w:t> </w:t>
      </w:r>
      <w:r>
        <w:rPr>
          <w:sz w:val="23"/>
          <w:szCs w:val="23"/>
        </w:rPr>
        <w:t>% na 27,8</w:t>
      </w:r>
      <w:r w:rsidR="00970B62">
        <w:rPr>
          <w:sz w:val="23"/>
          <w:szCs w:val="23"/>
        </w:rPr>
        <w:t> </w:t>
      </w:r>
      <w:r>
        <w:rPr>
          <w:sz w:val="23"/>
          <w:szCs w:val="23"/>
        </w:rPr>
        <w:t>%. Podíl dětí ve věku 3</w:t>
      </w:r>
      <w:r w:rsidR="00970B62">
        <w:rPr>
          <w:sz w:val="23"/>
          <w:szCs w:val="23"/>
        </w:rPr>
        <w:t>–</w:t>
      </w:r>
      <w:r>
        <w:rPr>
          <w:sz w:val="23"/>
          <w:szCs w:val="23"/>
        </w:rPr>
        <w:t>5 let docházejících do MŠ byl v tomto období stabilní.</w:t>
      </w:r>
      <w:r w:rsidR="001740DD">
        <w:rPr>
          <w:sz w:val="23"/>
          <w:szCs w:val="23"/>
        </w:rPr>
        <w:t xml:space="preserve"> Snižování podílu 2letých dětí od roku </w:t>
      </w:r>
      <w:r w:rsidR="00970B62">
        <w:rPr>
          <w:sz w:val="23"/>
          <w:szCs w:val="23"/>
        </w:rPr>
        <w:t xml:space="preserve">2017 </w:t>
      </w:r>
      <w:r w:rsidR="001740DD">
        <w:rPr>
          <w:sz w:val="23"/>
          <w:szCs w:val="23"/>
        </w:rPr>
        <w:t>má více příčin. Změnil se způsob financování škol, kter</w:t>
      </w:r>
      <w:r w:rsidR="009309BD">
        <w:rPr>
          <w:sz w:val="23"/>
          <w:szCs w:val="23"/>
        </w:rPr>
        <w:t>ý již školy nemotivuje k přijímání maximálního možného počtu dětí</w:t>
      </w:r>
      <w:r w:rsidR="00970B62">
        <w:rPr>
          <w:sz w:val="23"/>
          <w:szCs w:val="23"/>
        </w:rPr>
        <w:t>,</w:t>
      </w:r>
      <w:r w:rsidR="009309BD">
        <w:rPr>
          <w:sz w:val="23"/>
          <w:szCs w:val="23"/>
        </w:rPr>
        <w:t xml:space="preserve"> a vzhledem k upuštění od záměru </w:t>
      </w:r>
      <w:r w:rsidR="00191BCA">
        <w:rPr>
          <w:sz w:val="23"/>
          <w:szCs w:val="23"/>
        </w:rPr>
        <w:t>zajistit dostupnost předškolního vzdělávání pro 2leté děti se snížila ochota škol 2leté děti ke vzdělávání přijímat.</w:t>
      </w:r>
      <w:r w:rsidR="00B2197F">
        <w:rPr>
          <w:sz w:val="23"/>
          <w:szCs w:val="23"/>
        </w:rPr>
        <w:t xml:space="preserve"> Zároveň byly školy zaplněny silnými populačními ročníky dětí 3</w:t>
      </w:r>
      <w:r w:rsidR="00970B62">
        <w:rPr>
          <w:sz w:val="23"/>
          <w:szCs w:val="23"/>
        </w:rPr>
        <w:t>–</w:t>
      </w:r>
      <w:r w:rsidR="00B2197F">
        <w:rPr>
          <w:sz w:val="23"/>
          <w:szCs w:val="23"/>
        </w:rPr>
        <w:t xml:space="preserve">5letých. V neposlední řadě mohla k poklesu </w:t>
      </w:r>
      <w:r w:rsidR="006D7C3C">
        <w:rPr>
          <w:sz w:val="23"/>
          <w:szCs w:val="23"/>
        </w:rPr>
        <w:t>přispět stoupající kapacita dětských skupin.</w:t>
      </w:r>
    </w:p>
    <w:p w14:paraId="1300C5A6" w14:textId="701C5693" w:rsidR="00F53AF8" w:rsidRPr="00CB5123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E799E58" wp14:editId="5ABC7247">
            <wp:extent cx="6263640" cy="3178810"/>
            <wp:effectExtent l="0" t="0" r="3810" b="2540"/>
            <wp:docPr id="1736773944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5A3D1BA" w14:textId="77777777" w:rsidR="00447BA2" w:rsidRDefault="00447BA2">
      <w:pPr>
        <w:spacing w:line="278" w:lineRule="auto"/>
        <w:rPr>
          <w:rFonts w:eastAsiaTheme="majorEastAsia" w:cstheme="majorBidi"/>
          <w:color w:val="0F4761" w:themeColor="accent1" w:themeShade="BF"/>
          <w:sz w:val="28"/>
          <w:szCs w:val="28"/>
        </w:rPr>
      </w:pPr>
      <w:bookmarkStart w:id="18" w:name="_Toc180511678"/>
      <w:r>
        <w:br w:type="page"/>
      </w:r>
    </w:p>
    <w:p w14:paraId="787C010D" w14:textId="577B70D0" w:rsidR="00F53AF8" w:rsidRPr="0027229E" w:rsidRDefault="00F53AF8" w:rsidP="00CA740E">
      <w:pPr>
        <w:pStyle w:val="Nadpis3"/>
      </w:pPr>
      <w:bookmarkStart w:id="19" w:name="_Toc184331278"/>
      <w:r>
        <w:lastRenderedPageBreak/>
        <w:t>Školy a zřizovatelé</w:t>
      </w:r>
      <w:bookmarkEnd w:id="18"/>
      <w:bookmarkEnd w:id="19"/>
    </w:p>
    <w:p w14:paraId="48414057" w14:textId="77777777" w:rsidR="00F53AF8" w:rsidRDefault="00F53AF8" w:rsidP="00E171B3">
      <w:pPr>
        <w:pStyle w:val="Nadpis4"/>
      </w:pPr>
      <w:r w:rsidRPr="00FC2C73">
        <w:t>Vzdělávání v neveřejných školách</w:t>
      </w:r>
    </w:p>
    <w:p w14:paraId="0A4E23BF" w14:textId="2EDC655B" w:rsidR="00F53AF8" w:rsidRPr="00FC2C73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>Podíl dětí a žáků, kte</w:t>
      </w:r>
      <w:r w:rsidR="00970B62">
        <w:rPr>
          <w:sz w:val="23"/>
          <w:szCs w:val="23"/>
        </w:rPr>
        <w:t>ří</w:t>
      </w:r>
      <w:r>
        <w:rPr>
          <w:sz w:val="23"/>
          <w:szCs w:val="23"/>
        </w:rPr>
        <w:t xml:space="preserve"> se vzdělávají v neveřejných (tj. soukromých nebo církevních</w:t>
      </w:r>
      <w:r w:rsidR="00970B62">
        <w:rPr>
          <w:sz w:val="23"/>
          <w:szCs w:val="23"/>
        </w:rPr>
        <w:t>)</w:t>
      </w:r>
      <w:r>
        <w:rPr>
          <w:sz w:val="23"/>
          <w:szCs w:val="23"/>
        </w:rPr>
        <w:t xml:space="preserve"> školách, je nejvyšší ve středních školách, kde jde aktuálně </w:t>
      </w:r>
      <w:r w:rsidR="00C16F1C">
        <w:rPr>
          <w:sz w:val="23"/>
          <w:szCs w:val="23"/>
        </w:rPr>
        <w:t xml:space="preserve">o </w:t>
      </w:r>
      <w:r>
        <w:rPr>
          <w:sz w:val="23"/>
          <w:szCs w:val="23"/>
        </w:rPr>
        <w:t>76</w:t>
      </w:r>
      <w:r w:rsidR="000E3BC6">
        <w:rPr>
          <w:sz w:val="23"/>
          <w:szCs w:val="23"/>
        </w:rPr>
        <w:t> </w:t>
      </w:r>
      <w:r>
        <w:rPr>
          <w:sz w:val="23"/>
          <w:szCs w:val="23"/>
        </w:rPr>
        <w:t>785</w:t>
      </w:r>
      <w:r w:rsidR="00083943">
        <w:rPr>
          <w:sz w:val="23"/>
          <w:szCs w:val="23"/>
        </w:rPr>
        <w:t xml:space="preserve">, přitom v roce </w:t>
      </w:r>
      <w:r w:rsidR="003340A3">
        <w:rPr>
          <w:sz w:val="23"/>
          <w:szCs w:val="23"/>
        </w:rPr>
        <w:t xml:space="preserve">2015 </w:t>
      </w:r>
      <w:r w:rsidR="00083943">
        <w:rPr>
          <w:sz w:val="23"/>
          <w:szCs w:val="23"/>
        </w:rPr>
        <w:t>jich bylo</w:t>
      </w:r>
      <w:r>
        <w:rPr>
          <w:sz w:val="23"/>
          <w:szCs w:val="23"/>
        </w:rPr>
        <w:t xml:space="preserve"> 55</w:t>
      </w:r>
      <w:r w:rsidR="00907690">
        <w:rPr>
          <w:sz w:val="23"/>
          <w:szCs w:val="23"/>
        </w:rPr>
        <w:t> </w:t>
      </w:r>
      <w:r>
        <w:rPr>
          <w:sz w:val="23"/>
          <w:szCs w:val="23"/>
        </w:rPr>
        <w:t>382. Tempo nárůstu bylo nejrychlejší u základních škol, kde se počet žáků v neveřejných školách zvýšil z</w:t>
      </w:r>
      <w:r w:rsidR="00C16F1C">
        <w:rPr>
          <w:sz w:val="23"/>
          <w:szCs w:val="23"/>
        </w:rPr>
        <w:t> </w:t>
      </w:r>
      <w:r>
        <w:rPr>
          <w:sz w:val="23"/>
          <w:szCs w:val="23"/>
        </w:rPr>
        <w:t>16</w:t>
      </w:r>
      <w:r w:rsidR="00C16F1C">
        <w:rPr>
          <w:sz w:val="23"/>
          <w:szCs w:val="23"/>
        </w:rPr>
        <w:t> </w:t>
      </w:r>
      <w:r>
        <w:rPr>
          <w:sz w:val="23"/>
          <w:szCs w:val="23"/>
        </w:rPr>
        <w:t>638 v roce 2015 na 35</w:t>
      </w:r>
      <w:r w:rsidR="00C16F1C">
        <w:rPr>
          <w:sz w:val="23"/>
          <w:szCs w:val="23"/>
        </w:rPr>
        <w:t> </w:t>
      </w:r>
      <w:r>
        <w:rPr>
          <w:sz w:val="23"/>
          <w:szCs w:val="23"/>
        </w:rPr>
        <w:t>191 v roce 2023, jde tedy o více než dvojnásobek.</w:t>
      </w:r>
    </w:p>
    <w:p w14:paraId="72BE1D91" w14:textId="7777777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0A79059B" wp14:editId="5FD8CFCB">
            <wp:extent cx="6263640" cy="3178810"/>
            <wp:effectExtent l="0" t="0" r="3810" b="2540"/>
            <wp:docPr id="1678003284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28132F3" w14:textId="77777777" w:rsidR="00F53AF8" w:rsidRDefault="00F53AF8" w:rsidP="00F53AF8">
      <w:pPr>
        <w:spacing w:line="276" w:lineRule="auto"/>
        <w:rPr>
          <w:rFonts w:eastAsiaTheme="majorEastAsia" w:cs="Calibri"/>
          <w:color w:val="BF4E14" w:themeColor="accent2" w:themeShade="BF"/>
          <w:sz w:val="24"/>
          <w:szCs w:val="24"/>
        </w:rPr>
      </w:pPr>
      <w:r>
        <w:rPr>
          <w:rFonts w:cs="Calibri"/>
        </w:rPr>
        <w:br w:type="page"/>
      </w:r>
    </w:p>
    <w:p w14:paraId="6C285A1D" w14:textId="01FEAA78" w:rsidR="00F53AF8" w:rsidRPr="00DA0B09" w:rsidRDefault="00F53AF8" w:rsidP="00DA0B09">
      <w:pPr>
        <w:pStyle w:val="Nadpis3"/>
      </w:pPr>
      <w:bookmarkStart w:id="20" w:name="_Toc180511679"/>
      <w:bookmarkStart w:id="21" w:name="_Toc184331279"/>
      <w:r>
        <w:lastRenderedPageBreak/>
        <w:t>Výsledky vzdělávání</w:t>
      </w:r>
      <w:bookmarkEnd w:id="20"/>
      <w:bookmarkEnd w:id="21"/>
    </w:p>
    <w:p w14:paraId="63160A10" w14:textId="77777777" w:rsidR="00F53AF8" w:rsidRDefault="00F53AF8" w:rsidP="00E171B3">
      <w:pPr>
        <w:pStyle w:val="Nadpis4"/>
      </w:pPr>
      <w:r w:rsidRPr="00D82BE7">
        <w:t>Podíl žáků opakujících ročník</w:t>
      </w:r>
    </w:p>
    <w:p w14:paraId="3B9F8AFF" w14:textId="507F5381" w:rsidR="00F53AF8" w:rsidRPr="00DA0B09" w:rsidRDefault="00F53AF8" w:rsidP="00F53AF8">
      <w:pPr>
        <w:spacing w:line="264" w:lineRule="auto"/>
        <w:jc w:val="both"/>
        <w:rPr>
          <w:sz w:val="23"/>
          <w:szCs w:val="23"/>
        </w:rPr>
      </w:pPr>
      <w:r w:rsidRPr="00C817D9">
        <w:rPr>
          <w:sz w:val="23"/>
          <w:szCs w:val="23"/>
        </w:rPr>
        <w:t xml:space="preserve">Vývoj podílu žáků, kteří opakovali ročník, byl výrazně narušen uzavřením škol v důsledku epidemie onemocnění </w:t>
      </w:r>
      <w:r w:rsidR="00C16F1C">
        <w:rPr>
          <w:sz w:val="23"/>
          <w:szCs w:val="23"/>
        </w:rPr>
        <w:t>c</w:t>
      </w:r>
      <w:r w:rsidRPr="00C817D9">
        <w:rPr>
          <w:sz w:val="23"/>
          <w:szCs w:val="23"/>
        </w:rPr>
        <w:t xml:space="preserve">ovid 19. Ve školním roce 2020/21 tak bylo opakování ročníku výrazně omezeno, kompenzováno bylo ovšem vysokou mírou opakování ročníku v následujícím roce. </w:t>
      </w:r>
      <w:r w:rsidR="00C16F1C">
        <w:rPr>
          <w:sz w:val="23"/>
          <w:szCs w:val="23"/>
        </w:rPr>
        <w:t>P</w:t>
      </w:r>
      <w:r w:rsidRPr="00C817D9">
        <w:rPr>
          <w:sz w:val="23"/>
          <w:szCs w:val="23"/>
        </w:rPr>
        <w:t>řesto lze sledovat pozitivní vývoj snižování opakování ročníku, a to především ve středních školách, v menší míře i ve školách základních.</w:t>
      </w:r>
    </w:p>
    <w:p w14:paraId="1CB62C16" w14:textId="6E81E741" w:rsidR="00F53AF8" w:rsidRPr="00DA0B09" w:rsidRDefault="00F53AF8" w:rsidP="00F53AF8">
      <w:pPr>
        <w:spacing w:line="264" w:lineRule="auto"/>
        <w:jc w:val="both"/>
        <w:rPr>
          <w:rFonts w:ascii="Aptos Narrow" w:eastAsia="Times New Roman" w:hAnsi="Aptos Narrow" w:cs="Times New Roman"/>
          <w:color w:val="000000"/>
          <w:szCs w:val="22"/>
          <w:lang w:eastAsia="cs-CZ"/>
        </w:rPr>
      </w:pPr>
      <w:r>
        <w:rPr>
          <w:rFonts w:ascii="Aptos Narrow" w:eastAsia="Times New Roman" w:hAnsi="Aptos Narrow" w:cs="Times New Roman"/>
          <w:noProof/>
          <w:color w:val="000000"/>
          <w:szCs w:val="22"/>
          <w:lang w:eastAsia="cs-CZ"/>
        </w:rPr>
        <w:drawing>
          <wp:inline distT="0" distB="0" distL="0" distR="0" wp14:anchorId="1BA87956" wp14:editId="35CF7258">
            <wp:extent cx="6174105" cy="5134062"/>
            <wp:effectExtent l="0" t="0" r="17145" b="9525"/>
            <wp:docPr id="211076609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3C6068F" w14:textId="77777777" w:rsidR="00F53AF8" w:rsidRDefault="00F53AF8" w:rsidP="00F53AF8">
      <w:pPr>
        <w:spacing w:line="276" w:lineRule="auto"/>
        <w:rPr>
          <w:rFonts w:eastAsiaTheme="majorEastAsia" w:cs="Calibri"/>
          <w:color w:val="BF4E14" w:themeColor="accent2" w:themeShade="BF"/>
          <w:sz w:val="24"/>
          <w:szCs w:val="24"/>
        </w:rPr>
      </w:pPr>
      <w:r>
        <w:rPr>
          <w:rFonts w:cs="Calibri"/>
        </w:rPr>
        <w:br w:type="page"/>
      </w:r>
    </w:p>
    <w:p w14:paraId="3E2BCDE9" w14:textId="08918E98" w:rsidR="00F53AF8" w:rsidRPr="00DA0B09" w:rsidRDefault="00F53AF8" w:rsidP="00DA0B09">
      <w:pPr>
        <w:pStyle w:val="Nadpis3"/>
      </w:pPr>
      <w:bookmarkStart w:id="22" w:name="_Toc180511680"/>
      <w:bookmarkStart w:id="23" w:name="_Toc184331280"/>
      <w:r>
        <w:lastRenderedPageBreak/>
        <w:t>Výuka</w:t>
      </w:r>
      <w:bookmarkEnd w:id="22"/>
      <w:bookmarkEnd w:id="23"/>
    </w:p>
    <w:p w14:paraId="318742F4" w14:textId="77777777" w:rsidR="00F53AF8" w:rsidRDefault="00F53AF8" w:rsidP="00E171B3">
      <w:pPr>
        <w:pStyle w:val="Nadpis4"/>
      </w:pPr>
      <w:r w:rsidRPr="003325BD">
        <w:t>Počet počítačů přístupných žákům</w:t>
      </w:r>
    </w:p>
    <w:p w14:paraId="2D206648" w14:textId="6628B2B0" w:rsidR="00F53AF8" w:rsidRPr="00C20E13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Počet počítačů na 100 žáků se na 1. stupni základních škol zdvojnásobil, k vysokému nárůstu došlo i na 2. stupni základních škol. Na prvním stupni se zvýšil počet počítačů přístupných žákům z</w:t>
      </w:r>
      <w:r w:rsidR="00F524AC">
        <w:rPr>
          <w:sz w:val="23"/>
          <w:szCs w:val="23"/>
        </w:rPr>
        <w:t> </w:t>
      </w:r>
      <w:r>
        <w:rPr>
          <w:sz w:val="23"/>
          <w:szCs w:val="23"/>
        </w:rPr>
        <w:t>97</w:t>
      </w:r>
      <w:r w:rsidR="00F524AC">
        <w:rPr>
          <w:sz w:val="23"/>
          <w:szCs w:val="23"/>
        </w:rPr>
        <w:t> </w:t>
      </w:r>
      <w:r>
        <w:rPr>
          <w:sz w:val="23"/>
          <w:szCs w:val="23"/>
        </w:rPr>
        <w:t>229 na 210</w:t>
      </w:r>
      <w:r w:rsidR="00497A16">
        <w:rPr>
          <w:sz w:val="23"/>
          <w:szCs w:val="23"/>
        </w:rPr>
        <w:t> </w:t>
      </w:r>
      <w:r>
        <w:rPr>
          <w:sz w:val="23"/>
          <w:szCs w:val="23"/>
        </w:rPr>
        <w:t>008 v roce 2023.</w:t>
      </w:r>
      <w:r w:rsidR="00B700EE">
        <w:rPr>
          <w:sz w:val="23"/>
          <w:szCs w:val="23"/>
        </w:rPr>
        <w:t xml:space="preserve"> </w:t>
      </w:r>
      <w:r w:rsidR="003C3552">
        <w:rPr>
          <w:sz w:val="23"/>
          <w:szCs w:val="23"/>
        </w:rPr>
        <w:t>Impulzem k posílení d</w:t>
      </w:r>
      <w:r w:rsidR="00CB6B37">
        <w:rPr>
          <w:sz w:val="23"/>
          <w:szCs w:val="23"/>
        </w:rPr>
        <w:t>igitalizace škol byl</w:t>
      </w:r>
      <w:r w:rsidR="00881E96">
        <w:rPr>
          <w:sz w:val="23"/>
          <w:szCs w:val="23"/>
        </w:rPr>
        <w:t xml:space="preserve">o </w:t>
      </w:r>
      <w:r w:rsidR="001E0D43" w:rsidRPr="001E0D43">
        <w:rPr>
          <w:sz w:val="23"/>
          <w:szCs w:val="23"/>
        </w:rPr>
        <w:t>uzavření škol v době opatření COVID-19. Školy již v roce 2020 obdržely finanční prostředky na technické vybavení pro realizaci distančního vzdělávání. Tato finanční intervence pokrač</w:t>
      </w:r>
      <w:r w:rsidR="004028FC">
        <w:rPr>
          <w:sz w:val="23"/>
          <w:szCs w:val="23"/>
        </w:rPr>
        <w:t xml:space="preserve">uje </w:t>
      </w:r>
      <w:r w:rsidR="001E0D43" w:rsidRPr="001E0D43">
        <w:rPr>
          <w:sz w:val="23"/>
          <w:szCs w:val="23"/>
        </w:rPr>
        <w:t>dosud</w:t>
      </w:r>
      <w:r w:rsidR="004028FC">
        <w:rPr>
          <w:sz w:val="23"/>
          <w:szCs w:val="23"/>
        </w:rPr>
        <w:t>.</w:t>
      </w:r>
      <w:r w:rsidR="001E0D43" w:rsidRPr="001E0D43">
        <w:rPr>
          <w:sz w:val="23"/>
          <w:szCs w:val="23"/>
        </w:rPr>
        <w:t xml:space="preserve"> </w:t>
      </w:r>
      <w:r w:rsidR="005E184D" w:rsidRPr="005E184D">
        <w:rPr>
          <w:sz w:val="23"/>
          <w:szCs w:val="23"/>
        </w:rPr>
        <w:t>Česká republika tyto finanční prostředky rozděluje školám v rámci Národního plánu obnovy.</w:t>
      </w:r>
    </w:p>
    <w:p w14:paraId="4F009140" w14:textId="2062BA96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2CC1B8E" wp14:editId="0F1EEAF9">
            <wp:extent cx="6263640" cy="3188335"/>
            <wp:effectExtent l="0" t="0" r="3810" b="12065"/>
            <wp:docPr id="416602195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3D12DD2" w14:textId="77777777" w:rsidR="00F53AF8" w:rsidRDefault="00F53AF8" w:rsidP="00F53AF8">
      <w:pPr>
        <w:spacing w:line="276" w:lineRule="auto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12584F67" w14:textId="77777777" w:rsidR="00A75AAE" w:rsidRDefault="00A75AAE" w:rsidP="00A75AAE">
      <w:pPr>
        <w:pStyle w:val="Nadpis2"/>
      </w:pPr>
      <w:bookmarkStart w:id="24" w:name="_Toc180511681"/>
      <w:bookmarkStart w:id="25" w:name="_Toc180398438"/>
      <w:bookmarkStart w:id="26" w:name="_Toc184331281"/>
      <w:r>
        <w:lastRenderedPageBreak/>
        <w:t>B. Rozdíly mezi kraji</w:t>
      </w:r>
      <w:bookmarkEnd w:id="25"/>
      <w:bookmarkEnd w:id="26"/>
    </w:p>
    <w:p w14:paraId="60EAD777" w14:textId="77777777" w:rsidR="00A75AAE" w:rsidRDefault="00A75AAE" w:rsidP="00A75AAE">
      <w:pPr>
        <w:pStyle w:val="Nadpis3"/>
        <w:jc w:val="both"/>
      </w:pPr>
      <w:bookmarkStart w:id="27" w:name="_Toc180398439"/>
      <w:bookmarkStart w:id="28" w:name="_Toc184331282"/>
      <w:r>
        <w:t>Shrnutí hlavních zjištění z oblastí, ve kterých byly zjištěny největší mezikrajové rozdíly za období 2015-2023</w:t>
      </w:r>
      <w:bookmarkEnd w:id="27"/>
      <w:bookmarkEnd w:id="28"/>
    </w:p>
    <w:p w14:paraId="2C58E126" w14:textId="77777777" w:rsidR="00A75AAE" w:rsidRDefault="00A75AAE" w:rsidP="00A75AAE">
      <w:pPr>
        <w:pStyle w:val="Odstavecseseznamem"/>
        <w:numPr>
          <w:ilvl w:val="0"/>
          <w:numId w:val="7"/>
        </w:numPr>
        <w:jc w:val="both"/>
      </w:pPr>
      <w:r w:rsidRPr="00C70F7B">
        <w:rPr>
          <w:b/>
          <w:bCs/>
          <w:sz w:val="23"/>
          <w:szCs w:val="23"/>
        </w:rPr>
        <w:t>Pracovníci ve školství</w:t>
      </w:r>
    </w:p>
    <w:p w14:paraId="68C23E60" w14:textId="77777777" w:rsidR="00A75AAE" w:rsidRPr="004E7034" w:rsidRDefault="00A75AAE" w:rsidP="00A75AAE">
      <w:pPr>
        <w:jc w:val="both"/>
        <w:rPr>
          <w:sz w:val="23"/>
          <w:szCs w:val="23"/>
        </w:rPr>
      </w:pPr>
      <w:r w:rsidRPr="004E7034">
        <w:rPr>
          <w:sz w:val="23"/>
          <w:szCs w:val="23"/>
        </w:rPr>
        <w:t xml:space="preserve">Kraje České republiky se výrazně </w:t>
      </w:r>
      <w:r w:rsidRPr="00926F4D">
        <w:rPr>
          <w:sz w:val="23"/>
          <w:szCs w:val="23"/>
        </w:rPr>
        <w:t>liší</w:t>
      </w:r>
      <w:r w:rsidRPr="004E7034">
        <w:rPr>
          <w:sz w:val="23"/>
          <w:szCs w:val="23"/>
        </w:rPr>
        <w:t xml:space="preserve"> v zajištění pracovníků pro oblast školství. </w:t>
      </w:r>
      <w:r w:rsidRPr="004E7034">
        <w:rPr>
          <w:b/>
          <w:bCs/>
          <w:sz w:val="23"/>
          <w:szCs w:val="23"/>
        </w:rPr>
        <w:t xml:space="preserve">Negativní trend zvyšování podílu nekvalifikovaných učitelů se projevuje </w:t>
      </w:r>
      <w:r w:rsidRPr="00926F4D">
        <w:rPr>
          <w:b/>
          <w:bCs/>
          <w:sz w:val="23"/>
          <w:szCs w:val="23"/>
        </w:rPr>
        <w:t xml:space="preserve">plošně, </w:t>
      </w:r>
      <w:r w:rsidRPr="00926F4D">
        <w:rPr>
          <w:sz w:val="23"/>
          <w:szCs w:val="23"/>
        </w:rPr>
        <w:t>avšak</w:t>
      </w:r>
      <w:r w:rsidRPr="004E7034">
        <w:rPr>
          <w:sz w:val="23"/>
          <w:szCs w:val="23"/>
        </w:rPr>
        <w:t xml:space="preserve"> v</w:t>
      </w:r>
      <w:r w:rsidRPr="00926F4D">
        <w:rPr>
          <w:sz w:val="23"/>
          <w:szCs w:val="23"/>
        </w:rPr>
        <w:t xml:space="preserve"> </w:t>
      </w:r>
      <w:r w:rsidRPr="004E7034">
        <w:rPr>
          <w:sz w:val="23"/>
          <w:szCs w:val="23"/>
        </w:rPr>
        <w:t xml:space="preserve">některých krajích je </w:t>
      </w:r>
      <w:r w:rsidRPr="00926F4D">
        <w:rPr>
          <w:sz w:val="23"/>
          <w:szCs w:val="23"/>
        </w:rPr>
        <w:t>tento problém</w:t>
      </w:r>
      <w:r w:rsidRPr="004E7034">
        <w:rPr>
          <w:sz w:val="23"/>
          <w:szCs w:val="23"/>
        </w:rPr>
        <w:t xml:space="preserve"> velmi </w:t>
      </w:r>
      <w:r w:rsidRPr="00926F4D">
        <w:rPr>
          <w:sz w:val="23"/>
          <w:szCs w:val="23"/>
        </w:rPr>
        <w:t>výrazný</w:t>
      </w:r>
      <w:r w:rsidRPr="004E7034">
        <w:rPr>
          <w:sz w:val="23"/>
          <w:szCs w:val="23"/>
        </w:rPr>
        <w:t xml:space="preserve"> a </w:t>
      </w:r>
      <w:r w:rsidRPr="00926F4D">
        <w:rPr>
          <w:sz w:val="23"/>
          <w:szCs w:val="23"/>
        </w:rPr>
        <w:t xml:space="preserve">situace se </w:t>
      </w:r>
      <w:r w:rsidRPr="004E7034">
        <w:rPr>
          <w:sz w:val="23"/>
          <w:szCs w:val="23"/>
        </w:rPr>
        <w:t xml:space="preserve">dále </w:t>
      </w:r>
      <w:r w:rsidRPr="00926F4D">
        <w:rPr>
          <w:sz w:val="23"/>
          <w:szCs w:val="23"/>
        </w:rPr>
        <w:t>zhoršuje</w:t>
      </w:r>
      <w:r w:rsidRPr="004E7034">
        <w:rPr>
          <w:sz w:val="23"/>
          <w:szCs w:val="23"/>
        </w:rPr>
        <w:t xml:space="preserve">. </w:t>
      </w:r>
      <w:r w:rsidRPr="004E7034">
        <w:rPr>
          <w:b/>
          <w:bCs/>
          <w:sz w:val="23"/>
          <w:szCs w:val="23"/>
        </w:rPr>
        <w:t>Mezikrajové rozdíly se tak prohlubuj</w:t>
      </w:r>
      <w:r w:rsidRPr="004E7034">
        <w:rPr>
          <w:sz w:val="23"/>
          <w:szCs w:val="23"/>
        </w:rPr>
        <w:t xml:space="preserve">í. </w:t>
      </w:r>
      <w:r w:rsidRPr="00926F4D">
        <w:rPr>
          <w:sz w:val="23"/>
          <w:szCs w:val="23"/>
        </w:rPr>
        <w:t>V oblasti</w:t>
      </w:r>
      <w:r w:rsidRPr="004E7034">
        <w:rPr>
          <w:sz w:val="23"/>
          <w:szCs w:val="23"/>
        </w:rPr>
        <w:t xml:space="preserve"> základního vzdělávání </w:t>
      </w:r>
      <w:r w:rsidRPr="00926F4D">
        <w:rPr>
          <w:sz w:val="23"/>
          <w:szCs w:val="23"/>
        </w:rPr>
        <w:t>je tento trend nejzřetelnější v Karlovarském kraji, Praze</w:t>
      </w:r>
      <w:r w:rsidRPr="004E7034">
        <w:rPr>
          <w:sz w:val="23"/>
          <w:szCs w:val="23"/>
        </w:rPr>
        <w:t xml:space="preserve"> a </w:t>
      </w:r>
      <w:r w:rsidRPr="00926F4D">
        <w:rPr>
          <w:sz w:val="23"/>
          <w:szCs w:val="23"/>
        </w:rPr>
        <w:t>Středočeském kraji</w:t>
      </w:r>
      <w:r w:rsidRPr="004E7034">
        <w:rPr>
          <w:sz w:val="23"/>
          <w:szCs w:val="23"/>
        </w:rPr>
        <w:t>.</w:t>
      </w:r>
    </w:p>
    <w:p w14:paraId="7EDFE554" w14:textId="77777777" w:rsidR="00A75AAE" w:rsidRPr="004E7034" w:rsidRDefault="00A75AAE" w:rsidP="00A75AAE">
      <w:pPr>
        <w:jc w:val="both"/>
        <w:rPr>
          <w:sz w:val="23"/>
          <w:szCs w:val="23"/>
        </w:rPr>
      </w:pPr>
      <w:r w:rsidRPr="004E7034">
        <w:rPr>
          <w:sz w:val="23"/>
          <w:szCs w:val="23"/>
        </w:rPr>
        <w:t xml:space="preserve">Pokračující </w:t>
      </w:r>
      <w:r w:rsidRPr="004E7034">
        <w:rPr>
          <w:b/>
          <w:bCs/>
          <w:sz w:val="23"/>
          <w:szCs w:val="23"/>
        </w:rPr>
        <w:t xml:space="preserve">trend posilování podpůrných pedagogických pozic </w:t>
      </w:r>
      <w:r w:rsidRPr="00926F4D">
        <w:rPr>
          <w:b/>
          <w:bCs/>
          <w:sz w:val="23"/>
          <w:szCs w:val="23"/>
        </w:rPr>
        <w:t>není</w:t>
      </w:r>
      <w:r w:rsidRPr="004E7034">
        <w:rPr>
          <w:b/>
          <w:bCs/>
          <w:sz w:val="23"/>
          <w:szCs w:val="23"/>
        </w:rPr>
        <w:t xml:space="preserve"> v</w:t>
      </w:r>
      <w:r w:rsidRPr="00926F4D">
        <w:rPr>
          <w:b/>
          <w:bCs/>
          <w:sz w:val="23"/>
          <w:szCs w:val="23"/>
        </w:rPr>
        <w:t xml:space="preserve"> </w:t>
      </w:r>
      <w:r w:rsidRPr="004E7034">
        <w:rPr>
          <w:b/>
          <w:bCs/>
          <w:sz w:val="23"/>
          <w:szCs w:val="23"/>
        </w:rPr>
        <w:t xml:space="preserve">krajích </w:t>
      </w:r>
      <w:r w:rsidRPr="00926F4D">
        <w:rPr>
          <w:b/>
          <w:bCs/>
          <w:sz w:val="23"/>
          <w:szCs w:val="23"/>
        </w:rPr>
        <w:t>rovnoměrný</w:t>
      </w:r>
      <w:r w:rsidRPr="00926F4D">
        <w:rPr>
          <w:sz w:val="23"/>
          <w:szCs w:val="23"/>
        </w:rPr>
        <w:t xml:space="preserve">. Například v </w:t>
      </w:r>
      <w:r w:rsidRPr="004E7034">
        <w:rPr>
          <w:sz w:val="23"/>
          <w:szCs w:val="23"/>
        </w:rPr>
        <w:t xml:space="preserve">oblasti školních psychologů jsou </w:t>
      </w:r>
      <w:r w:rsidRPr="00926F4D">
        <w:rPr>
          <w:sz w:val="23"/>
          <w:szCs w:val="23"/>
        </w:rPr>
        <w:t>Moravskoslezský</w:t>
      </w:r>
      <w:r w:rsidRPr="004E7034">
        <w:rPr>
          <w:sz w:val="23"/>
          <w:szCs w:val="23"/>
        </w:rPr>
        <w:t xml:space="preserve"> kraj a </w:t>
      </w:r>
      <w:r w:rsidRPr="00926F4D">
        <w:rPr>
          <w:sz w:val="23"/>
          <w:szCs w:val="23"/>
        </w:rPr>
        <w:t>Hlavní</w:t>
      </w:r>
      <w:r w:rsidRPr="004E7034">
        <w:rPr>
          <w:sz w:val="23"/>
          <w:szCs w:val="23"/>
        </w:rPr>
        <w:t xml:space="preserve"> město Praha výrazně napřed </w:t>
      </w:r>
      <w:r w:rsidRPr="00926F4D">
        <w:rPr>
          <w:sz w:val="23"/>
          <w:szCs w:val="23"/>
        </w:rPr>
        <w:t>oproti zbytku</w:t>
      </w:r>
      <w:r w:rsidRPr="004E7034">
        <w:rPr>
          <w:sz w:val="23"/>
          <w:szCs w:val="23"/>
        </w:rPr>
        <w:t xml:space="preserve"> republiky.</w:t>
      </w:r>
    </w:p>
    <w:p w14:paraId="6E6DBC67" w14:textId="77777777" w:rsidR="00A75AAE" w:rsidRPr="004E7034" w:rsidRDefault="00A75AAE" w:rsidP="00A75AAE">
      <w:pPr>
        <w:jc w:val="both"/>
        <w:rPr>
          <w:sz w:val="23"/>
          <w:szCs w:val="23"/>
        </w:rPr>
      </w:pPr>
      <w:r w:rsidRPr="004E7034">
        <w:rPr>
          <w:b/>
          <w:bCs/>
          <w:sz w:val="23"/>
          <w:szCs w:val="23"/>
        </w:rPr>
        <w:t>Platové podmínky učitelů v</w:t>
      </w:r>
      <w:r w:rsidRPr="00926F4D">
        <w:rPr>
          <w:b/>
          <w:bCs/>
          <w:sz w:val="23"/>
          <w:szCs w:val="23"/>
        </w:rPr>
        <w:t xml:space="preserve"> </w:t>
      </w:r>
      <w:r w:rsidRPr="004E7034">
        <w:rPr>
          <w:b/>
          <w:bCs/>
          <w:sz w:val="23"/>
          <w:szCs w:val="23"/>
        </w:rPr>
        <w:t xml:space="preserve">porovnání </w:t>
      </w:r>
      <w:r w:rsidRPr="00926F4D">
        <w:rPr>
          <w:b/>
          <w:bCs/>
          <w:sz w:val="23"/>
          <w:szCs w:val="23"/>
        </w:rPr>
        <w:t>s průměrnou mzdou</w:t>
      </w:r>
      <w:r w:rsidRPr="004E7034">
        <w:rPr>
          <w:b/>
          <w:bCs/>
          <w:sz w:val="23"/>
          <w:szCs w:val="23"/>
        </w:rPr>
        <w:t xml:space="preserve"> jsou v</w:t>
      </w:r>
      <w:r w:rsidRPr="00926F4D">
        <w:rPr>
          <w:b/>
          <w:bCs/>
          <w:sz w:val="23"/>
          <w:szCs w:val="23"/>
        </w:rPr>
        <w:t xml:space="preserve"> </w:t>
      </w:r>
      <w:r w:rsidRPr="004E7034">
        <w:rPr>
          <w:b/>
          <w:bCs/>
          <w:sz w:val="23"/>
          <w:szCs w:val="23"/>
        </w:rPr>
        <w:t xml:space="preserve">Praze podstatně horší </w:t>
      </w:r>
      <w:r w:rsidRPr="00926F4D">
        <w:rPr>
          <w:b/>
          <w:bCs/>
          <w:sz w:val="23"/>
          <w:szCs w:val="23"/>
        </w:rPr>
        <w:t>než</w:t>
      </w:r>
      <w:r w:rsidRPr="004E7034">
        <w:rPr>
          <w:b/>
          <w:bCs/>
          <w:sz w:val="23"/>
          <w:szCs w:val="23"/>
        </w:rPr>
        <w:t xml:space="preserve"> ve </w:t>
      </w:r>
      <w:r w:rsidRPr="00926F4D">
        <w:rPr>
          <w:b/>
          <w:bCs/>
          <w:sz w:val="23"/>
          <w:szCs w:val="23"/>
        </w:rPr>
        <w:t>zbytku</w:t>
      </w:r>
      <w:r w:rsidRPr="004E7034">
        <w:rPr>
          <w:b/>
          <w:bCs/>
          <w:sz w:val="23"/>
          <w:szCs w:val="23"/>
        </w:rPr>
        <w:t xml:space="preserve"> ČR. Relativně </w:t>
      </w:r>
      <w:r w:rsidRPr="00926F4D">
        <w:rPr>
          <w:b/>
          <w:bCs/>
          <w:sz w:val="23"/>
          <w:szCs w:val="23"/>
        </w:rPr>
        <w:t>příznivá je situace</w:t>
      </w:r>
      <w:r w:rsidRPr="004E7034">
        <w:rPr>
          <w:b/>
          <w:bCs/>
          <w:sz w:val="23"/>
          <w:szCs w:val="23"/>
        </w:rPr>
        <w:t xml:space="preserve"> v</w:t>
      </w:r>
      <w:r w:rsidRPr="00926F4D">
        <w:rPr>
          <w:b/>
          <w:bCs/>
          <w:sz w:val="23"/>
          <w:szCs w:val="23"/>
        </w:rPr>
        <w:t xml:space="preserve"> </w:t>
      </w:r>
      <w:r w:rsidRPr="004E7034">
        <w:rPr>
          <w:b/>
          <w:bCs/>
          <w:sz w:val="23"/>
          <w:szCs w:val="23"/>
        </w:rPr>
        <w:t>Karlovarském</w:t>
      </w:r>
      <w:r w:rsidRPr="00926F4D">
        <w:rPr>
          <w:b/>
          <w:bCs/>
          <w:sz w:val="23"/>
          <w:szCs w:val="23"/>
        </w:rPr>
        <w:t>,</w:t>
      </w:r>
      <w:r w:rsidRPr="004E7034">
        <w:rPr>
          <w:sz w:val="23"/>
          <w:szCs w:val="23"/>
        </w:rPr>
        <w:t xml:space="preserve"> a také Libereckém a Pardubickém</w:t>
      </w:r>
      <w:r w:rsidRPr="00926F4D">
        <w:rPr>
          <w:sz w:val="23"/>
          <w:szCs w:val="23"/>
        </w:rPr>
        <w:t xml:space="preserve"> kraji. Podobné rozdíly jsou patrné</w:t>
      </w:r>
      <w:r w:rsidRPr="004E7034">
        <w:rPr>
          <w:sz w:val="23"/>
          <w:szCs w:val="23"/>
        </w:rPr>
        <w:t xml:space="preserve"> i </w:t>
      </w:r>
      <w:r w:rsidRPr="00926F4D">
        <w:rPr>
          <w:sz w:val="23"/>
          <w:szCs w:val="23"/>
        </w:rPr>
        <w:t>u mezd</w:t>
      </w:r>
      <w:r w:rsidRPr="004E7034">
        <w:rPr>
          <w:sz w:val="23"/>
          <w:szCs w:val="23"/>
        </w:rPr>
        <w:t xml:space="preserve"> odborných pracovníků</w:t>
      </w:r>
      <w:r w:rsidRPr="00926F4D">
        <w:rPr>
          <w:sz w:val="23"/>
          <w:szCs w:val="23"/>
        </w:rPr>
        <w:t>, jako jsou školní psychologové a speciální pedagogové</w:t>
      </w:r>
      <w:r w:rsidRPr="004E7034">
        <w:rPr>
          <w:sz w:val="23"/>
          <w:szCs w:val="23"/>
        </w:rPr>
        <w:t xml:space="preserve">, které jsou </w:t>
      </w:r>
      <w:r w:rsidRPr="00926F4D">
        <w:rPr>
          <w:sz w:val="23"/>
          <w:szCs w:val="23"/>
        </w:rPr>
        <w:t>však stále</w:t>
      </w:r>
      <w:r w:rsidRPr="004E7034">
        <w:rPr>
          <w:sz w:val="23"/>
          <w:szCs w:val="23"/>
        </w:rPr>
        <w:t xml:space="preserve"> nižší než platy učitelů.</w:t>
      </w:r>
    </w:p>
    <w:p w14:paraId="02E1A30C" w14:textId="77777777" w:rsidR="00A75AAE" w:rsidRDefault="00A75AAE" w:rsidP="00A75AAE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 w:rsidRPr="0036410B">
        <w:rPr>
          <w:b/>
          <w:bCs/>
          <w:sz w:val="23"/>
          <w:szCs w:val="23"/>
        </w:rPr>
        <w:t>Účast na vzdělávání</w:t>
      </w:r>
    </w:p>
    <w:p w14:paraId="2538BEEE" w14:textId="77777777" w:rsidR="00A75AAE" w:rsidRDefault="00A75AAE" w:rsidP="00A75AAE">
      <w:pPr>
        <w:spacing w:line="264" w:lineRule="auto"/>
        <w:jc w:val="both"/>
        <w:rPr>
          <w:sz w:val="23"/>
          <w:szCs w:val="23"/>
        </w:rPr>
      </w:pPr>
      <w:r w:rsidRPr="00B86DA2">
        <w:rPr>
          <w:b/>
          <w:bCs/>
          <w:sz w:val="23"/>
          <w:szCs w:val="23"/>
        </w:rPr>
        <w:t>Vyšší zastoupení dětí a žáků-cizinců je charakteristické pro Prahu a region západních Čech</w:t>
      </w:r>
      <w:r>
        <w:rPr>
          <w:sz w:val="23"/>
          <w:szCs w:val="23"/>
        </w:rPr>
        <w:t xml:space="preserve"> – Karlovarský a Plzeňský kraj. Přestože k výraznějšímu nárůstu počtu cizinců došlo v uplynulých letech ve všech krajích, uvedené regiony zůstávají v začleňování cizinců stále dominantní. Podíl cizinců docházejících do středních škol je výrazně nižší než u škol základních a mateřských.</w:t>
      </w:r>
    </w:p>
    <w:p w14:paraId="0D017374" w14:textId="77777777" w:rsidR="00A75AAE" w:rsidRDefault="00A75AAE" w:rsidP="00A75AAE">
      <w:pPr>
        <w:spacing w:line="264" w:lineRule="auto"/>
        <w:jc w:val="both"/>
        <w:rPr>
          <w:sz w:val="23"/>
          <w:szCs w:val="23"/>
        </w:rPr>
      </w:pPr>
      <w:r w:rsidRPr="00B86DA2">
        <w:rPr>
          <w:b/>
          <w:bCs/>
          <w:sz w:val="23"/>
          <w:szCs w:val="23"/>
        </w:rPr>
        <w:t>Docházky do mateřské školy u 2letých dětí se snížila ve všech krajích</w:t>
      </w:r>
      <w:r>
        <w:rPr>
          <w:sz w:val="23"/>
          <w:szCs w:val="23"/>
        </w:rPr>
        <w:t xml:space="preserve">, tedy i v těch, kde byla už v roce 2015 relativně nízká – Praze a Středočeském kraji. </w:t>
      </w:r>
      <w:r w:rsidRPr="00B86DA2">
        <w:rPr>
          <w:b/>
          <w:bCs/>
          <w:sz w:val="23"/>
          <w:szCs w:val="23"/>
        </w:rPr>
        <w:t>I v současné době jsou mezi kraji v docházce značné rozdíly</w:t>
      </w:r>
      <w:r>
        <w:rPr>
          <w:sz w:val="23"/>
          <w:szCs w:val="23"/>
        </w:rPr>
        <w:t xml:space="preserve">, přestože i v krajích, kde byla dříve docházka těchto dětí obvyklá, došlo k významnému poklesu (ten vykázal Olomoucký, Jihočeský, Pardubický kraj). </w:t>
      </w:r>
      <w:r w:rsidRPr="006B0C7B">
        <w:rPr>
          <w:b/>
          <w:bCs/>
          <w:sz w:val="23"/>
          <w:szCs w:val="23"/>
        </w:rPr>
        <w:t>Setrvávají v rozdíly v docházce u 3letých dětí, která je nízká především v Ústeckém kraji</w:t>
      </w:r>
      <w:r>
        <w:rPr>
          <w:sz w:val="23"/>
          <w:szCs w:val="23"/>
        </w:rPr>
        <w:t xml:space="preserve">, ačkoli zde došlo k mírnému zlepšení. </w:t>
      </w:r>
      <w:r w:rsidRPr="006B0C7B">
        <w:rPr>
          <w:b/>
          <w:bCs/>
          <w:sz w:val="23"/>
          <w:szCs w:val="23"/>
        </w:rPr>
        <w:t>Podobné mezikrajové rozdíly jsou i u dětí 4letých</w:t>
      </w:r>
      <w:r>
        <w:rPr>
          <w:sz w:val="23"/>
          <w:szCs w:val="23"/>
        </w:rPr>
        <w:t>.</w:t>
      </w:r>
    </w:p>
    <w:p w14:paraId="0BB6DC18" w14:textId="77777777" w:rsidR="00A75AAE" w:rsidRDefault="00A75AAE" w:rsidP="00A75AAE">
      <w:pPr>
        <w:spacing w:line="264" w:lineRule="auto"/>
        <w:jc w:val="both"/>
        <w:rPr>
          <w:sz w:val="23"/>
          <w:szCs w:val="23"/>
        </w:rPr>
      </w:pPr>
      <w:r w:rsidRPr="00C72447">
        <w:rPr>
          <w:b/>
          <w:bCs/>
          <w:sz w:val="23"/>
          <w:szCs w:val="23"/>
        </w:rPr>
        <w:t>Rozdíly v míře vzdělávání ve třídách zřizovaných podle § 16 odst. 9</w:t>
      </w:r>
      <w:r>
        <w:rPr>
          <w:b/>
          <w:bCs/>
          <w:sz w:val="23"/>
          <w:szCs w:val="23"/>
        </w:rPr>
        <w:t xml:space="preserve">, školského zákona </w:t>
      </w:r>
      <w:r>
        <w:rPr>
          <w:sz w:val="23"/>
          <w:szCs w:val="23"/>
        </w:rPr>
        <w:t xml:space="preserve">ilustruje příklad mateřských škol. Podíl dětí vzdělávaných v těchto třídách byl mezi kraji už na počátku sledovaného období rozdílný, a i </w:t>
      </w:r>
      <w:r w:rsidRPr="00C72447">
        <w:rPr>
          <w:b/>
          <w:bCs/>
          <w:sz w:val="23"/>
          <w:szCs w:val="23"/>
        </w:rPr>
        <w:t>trendy v</w:t>
      </w:r>
      <w:r>
        <w:rPr>
          <w:b/>
          <w:bCs/>
          <w:sz w:val="23"/>
          <w:szCs w:val="23"/>
        </w:rPr>
        <w:t xml:space="preserve"> jednotlivých </w:t>
      </w:r>
      <w:r w:rsidRPr="00C72447">
        <w:rPr>
          <w:b/>
          <w:bCs/>
          <w:sz w:val="23"/>
          <w:szCs w:val="23"/>
        </w:rPr>
        <w:t xml:space="preserve">krajích </w:t>
      </w:r>
      <w:r>
        <w:rPr>
          <w:b/>
          <w:bCs/>
          <w:sz w:val="23"/>
          <w:szCs w:val="23"/>
        </w:rPr>
        <w:t>byly odlišné</w:t>
      </w:r>
      <w:r>
        <w:rPr>
          <w:sz w:val="23"/>
          <w:szCs w:val="23"/>
        </w:rPr>
        <w:t xml:space="preserve">. Většinově docházelo spíše ke snižování podílu těchto dětí, v některých krajích došlo ale i k mírnému navýšení (Olomoucký, Zlínský kraj). </w:t>
      </w:r>
      <w:r w:rsidRPr="00C72447">
        <w:rPr>
          <w:b/>
          <w:bCs/>
          <w:sz w:val="23"/>
          <w:szCs w:val="23"/>
        </w:rPr>
        <w:t xml:space="preserve">Podíl dětí </w:t>
      </w:r>
      <w:r>
        <w:rPr>
          <w:b/>
          <w:bCs/>
          <w:sz w:val="23"/>
          <w:szCs w:val="23"/>
        </w:rPr>
        <w:br/>
      </w:r>
      <w:r w:rsidRPr="00C72447">
        <w:rPr>
          <w:b/>
          <w:bCs/>
          <w:sz w:val="23"/>
          <w:szCs w:val="23"/>
        </w:rPr>
        <w:t xml:space="preserve">v těchto třídách klesal i v krajích, kde už byl v roce 2015 velmi nízký </w:t>
      </w:r>
      <w:r w:rsidRPr="004F64ED">
        <w:rPr>
          <w:sz w:val="23"/>
          <w:szCs w:val="23"/>
        </w:rPr>
        <w:t xml:space="preserve">(Středočeský, Pardubický, Karlovarský kraj). Celkově se </w:t>
      </w:r>
      <w:r>
        <w:rPr>
          <w:sz w:val="23"/>
          <w:szCs w:val="23"/>
        </w:rPr>
        <w:t>ale ve sledovaném období</w:t>
      </w:r>
      <w:r w:rsidRPr="004F64ED">
        <w:rPr>
          <w:sz w:val="23"/>
          <w:szCs w:val="23"/>
        </w:rPr>
        <w:t xml:space="preserve"> rozdíly mezi kraji spíše zvýšily.</w:t>
      </w:r>
    </w:p>
    <w:p w14:paraId="01264BFB" w14:textId="77777777" w:rsidR="00A75AAE" w:rsidRDefault="00A75AAE" w:rsidP="00A75AAE">
      <w:pPr>
        <w:spacing w:line="264" w:lineRule="auto"/>
        <w:jc w:val="both"/>
        <w:rPr>
          <w:sz w:val="23"/>
          <w:szCs w:val="23"/>
        </w:rPr>
      </w:pPr>
      <w:r w:rsidRPr="00AE72CA">
        <w:rPr>
          <w:b/>
          <w:bCs/>
          <w:sz w:val="23"/>
          <w:szCs w:val="23"/>
        </w:rPr>
        <w:t>Krajové rozdíly ve struktuře hlavních směrů oborů středního vzdělávání jsou značné a až na výjimky se příliš nemění</w:t>
      </w:r>
      <w:r>
        <w:rPr>
          <w:sz w:val="23"/>
          <w:szCs w:val="23"/>
        </w:rPr>
        <w:t xml:space="preserve">. Po ukončení 9. ročníku směřuje velká část žáků na gymnázia především v Praze a ve Zlínském kraji; Karlovarský kraj se naopak vyznačuje vysokým podílem žáků, kteří směřují na obory středního vzdělávání s výučním listem. V tomto kraji také následně nízký podíl absolventů učňovských oborů pokračuje nástavbovým studiem v denní formě. </w:t>
      </w:r>
      <w:r w:rsidRPr="00AE72CA">
        <w:rPr>
          <w:b/>
          <w:bCs/>
          <w:sz w:val="23"/>
          <w:szCs w:val="23"/>
        </w:rPr>
        <w:t xml:space="preserve">U absolventů oborů středního vzdělávání se od ostatních krajů odlišuje Praha, Středočeský a Jihomoravský </w:t>
      </w:r>
      <w:r w:rsidRPr="00AE72CA">
        <w:rPr>
          <w:b/>
          <w:bCs/>
          <w:sz w:val="23"/>
          <w:szCs w:val="23"/>
        </w:rPr>
        <w:lastRenderedPageBreak/>
        <w:t>kraj s vyšším podílem gymnazistů</w:t>
      </w:r>
      <w:r>
        <w:rPr>
          <w:sz w:val="23"/>
          <w:szCs w:val="23"/>
        </w:rPr>
        <w:t>. Praha má dále velmi nízký podíl absolventů oborů s výučním listem.</w:t>
      </w:r>
    </w:p>
    <w:p w14:paraId="143EC945" w14:textId="77777777" w:rsidR="00A75AAE" w:rsidRDefault="00A75AAE" w:rsidP="00A75AAE">
      <w:pPr>
        <w:pStyle w:val="Odstavecseseznamem"/>
        <w:numPr>
          <w:ilvl w:val="0"/>
          <w:numId w:val="7"/>
        </w:num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Školy a zřizovatelé</w:t>
      </w:r>
    </w:p>
    <w:p w14:paraId="47BC259C" w14:textId="77777777" w:rsidR="00A75AAE" w:rsidRDefault="00A75AAE" w:rsidP="00A75AAE">
      <w:pPr>
        <w:spacing w:line="264" w:lineRule="auto"/>
        <w:jc w:val="both"/>
        <w:rPr>
          <w:sz w:val="23"/>
          <w:szCs w:val="23"/>
        </w:rPr>
      </w:pPr>
      <w:r w:rsidRPr="00C31284">
        <w:rPr>
          <w:b/>
          <w:bCs/>
          <w:sz w:val="23"/>
          <w:szCs w:val="23"/>
        </w:rPr>
        <w:t>Vzdělávání v neveřejných školách je nejrozšířenější v Praze</w:t>
      </w:r>
      <w:r>
        <w:rPr>
          <w:sz w:val="23"/>
          <w:szCs w:val="23"/>
        </w:rPr>
        <w:t>, které v oblasti mateřských škol sekunduje Středočeský kraj, v oblasti středních škol Moravskoslezský kraj. Přestože podíly takto vzdělávaných žáků se ve všech krajích navyšují, Praha se ostatním regionům dále vzdaluje.</w:t>
      </w:r>
    </w:p>
    <w:p w14:paraId="17FBA316" w14:textId="77777777" w:rsidR="00A75AAE" w:rsidRDefault="00A75AAE" w:rsidP="00A75AAE">
      <w:pPr>
        <w:spacing w:line="264" w:lineRule="auto"/>
        <w:jc w:val="both"/>
        <w:rPr>
          <w:b/>
          <w:bCs/>
          <w:sz w:val="23"/>
          <w:szCs w:val="23"/>
        </w:rPr>
      </w:pPr>
      <w:r w:rsidRPr="00C31284">
        <w:rPr>
          <w:b/>
          <w:bCs/>
          <w:sz w:val="23"/>
          <w:szCs w:val="23"/>
        </w:rPr>
        <w:t xml:space="preserve">Malé ZŠ do 50 žáků jsou charakteristické pro síť škol na Vysočině, v Pardubickém, Královéhradeckém </w:t>
      </w:r>
      <w:r>
        <w:rPr>
          <w:b/>
          <w:bCs/>
          <w:sz w:val="23"/>
          <w:szCs w:val="23"/>
        </w:rPr>
        <w:br/>
      </w:r>
      <w:r w:rsidRPr="00C31284">
        <w:rPr>
          <w:b/>
          <w:bCs/>
          <w:sz w:val="23"/>
          <w:szCs w:val="23"/>
        </w:rPr>
        <w:t>a Olomouckém kraji</w:t>
      </w:r>
      <w:r>
        <w:rPr>
          <w:sz w:val="23"/>
          <w:szCs w:val="23"/>
        </w:rPr>
        <w:t xml:space="preserve">. V těchto krajích je také vyšší podíl žáků, kteří se na 1. stupni ZŠ vzdělávají </w:t>
      </w:r>
      <w:r>
        <w:rPr>
          <w:sz w:val="23"/>
          <w:szCs w:val="23"/>
        </w:rPr>
        <w:br/>
        <w:t>v malotřídních školách.</w:t>
      </w:r>
    </w:p>
    <w:p w14:paraId="0F963566" w14:textId="77777777" w:rsidR="00A75AAE" w:rsidRDefault="00A75AAE">
      <w:pPr>
        <w:spacing w:line="278" w:lineRule="auto"/>
        <w:rPr>
          <w:rFonts w:asciiTheme="majorHAnsi" w:eastAsiaTheme="majorEastAsia" w:hAnsiTheme="majorHAnsi" w:cstheme="majorBidi"/>
          <w:color w:val="0F4761" w:themeColor="accent1" w:themeShade="BF"/>
          <w:sz w:val="32"/>
          <w:szCs w:val="32"/>
        </w:rPr>
      </w:pPr>
      <w:r>
        <w:br w:type="page"/>
      </w:r>
    </w:p>
    <w:p w14:paraId="742804F8" w14:textId="6D346F14" w:rsidR="00F53AF8" w:rsidRDefault="00E04E84" w:rsidP="00E171B3">
      <w:pPr>
        <w:pStyle w:val="Nadpis2"/>
      </w:pPr>
      <w:bookmarkStart w:id="29" w:name="_Toc184331283"/>
      <w:r w:rsidRPr="00E04E84">
        <w:lastRenderedPageBreak/>
        <w:t>Rozdíly mezi kraji – datová část</w:t>
      </w:r>
      <w:bookmarkEnd w:id="24"/>
      <w:bookmarkEnd w:id="29"/>
    </w:p>
    <w:p w14:paraId="3E5394B5" w14:textId="425BF83B" w:rsidR="00F53AF8" w:rsidRDefault="00F53AF8" w:rsidP="00F53AF8">
      <w:pPr>
        <w:jc w:val="both"/>
        <w:rPr>
          <w:sz w:val="23"/>
          <w:szCs w:val="23"/>
        </w:rPr>
      </w:pPr>
      <w:r>
        <w:rPr>
          <w:sz w:val="23"/>
          <w:szCs w:val="23"/>
        </w:rPr>
        <w:t>Monitorovací rámec sleduje indikátory zpravidla do úrovně krajů. Pouze u indikátorů, které není možné na úrovni krajů z důvodu nedostupnosti dat sledovat nebo u kterých krajové členění nedává smysl, je indikátor sledován jen na celostátní úrovni.</w:t>
      </w:r>
    </w:p>
    <w:p w14:paraId="277CABE9" w14:textId="5D4ED7A8" w:rsidR="00F53AF8" w:rsidRDefault="00F53AF8" w:rsidP="00F53AF8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Členění na úroveň krajů vykresluje regionální odlišnosti, které jsou značné. U řady indikátorů jsou tyto regionální odlišnosti výraznější, nežli je celková dynamika vývoje. Z velké části se ale indikátory, u kterých je možné sledovat největší regionální rozdíly, shodují s těmi, které byly v kapitole A označeny za nejvíce dynamické. Je to přirozené z toho důvodu, že právě </w:t>
      </w:r>
      <w:r w:rsidR="002C1D17">
        <w:rPr>
          <w:sz w:val="23"/>
          <w:szCs w:val="23"/>
        </w:rPr>
        <w:t>u </w:t>
      </w:r>
      <w:r>
        <w:rPr>
          <w:sz w:val="23"/>
          <w:szCs w:val="23"/>
        </w:rPr>
        <w:t xml:space="preserve">dynamických indikátorů kraje vykazují nebo v minulosti vykazovaly odlišné tempo vývoje </w:t>
      </w:r>
      <w:r w:rsidR="002C1D17">
        <w:rPr>
          <w:sz w:val="23"/>
          <w:szCs w:val="23"/>
        </w:rPr>
        <w:t>a </w:t>
      </w:r>
      <w:r>
        <w:rPr>
          <w:sz w:val="23"/>
          <w:szCs w:val="23"/>
        </w:rPr>
        <w:t>mohly se proto vzájemně vzdalovat. Právě z tohoto důvodu si kromě odlišností v aktuálním stavu všímáme i vývoje na úrovni krajů ve sledovaném období.</w:t>
      </w:r>
    </w:p>
    <w:p w14:paraId="74DBE069" w14:textId="472547F8" w:rsidR="00F53AF8" w:rsidRDefault="00F53AF8" w:rsidP="00F53AF8">
      <w:p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 kritérium sloužící pro uvedení indikátoru v této kapitole je variační koeficient u poslední naměřené hodnoty z jednotlivých krajů vyšší než 45. Dalším kritériem je rozdíl mezi minimální </w:t>
      </w:r>
      <w:r w:rsidR="002C1D17">
        <w:rPr>
          <w:sz w:val="23"/>
          <w:szCs w:val="23"/>
        </w:rPr>
        <w:t>a </w:t>
      </w:r>
      <w:r>
        <w:rPr>
          <w:sz w:val="23"/>
          <w:szCs w:val="23"/>
        </w:rPr>
        <w:t xml:space="preserve">maximální poslední naměřenou hodnotou mezi kraji ve </w:t>
      </w:r>
      <w:r w:rsidRPr="00B9041A">
        <w:rPr>
          <w:color w:val="000000" w:themeColor="text1"/>
          <w:sz w:val="23"/>
          <w:szCs w:val="23"/>
        </w:rPr>
        <w:t xml:space="preserve">výši alespoň </w:t>
      </w:r>
      <w:r w:rsidR="0032339D" w:rsidRPr="00B9041A">
        <w:rPr>
          <w:color w:val="000000" w:themeColor="text1"/>
          <w:sz w:val="23"/>
          <w:szCs w:val="23"/>
        </w:rPr>
        <w:t>10</w:t>
      </w:r>
      <w:r w:rsidR="00C16F1C">
        <w:rPr>
          <w:color w:val="000000" w:themeColor="text1"/>
          <w:sz w:val="23"/>
          <w:szCs w:val="23"/>
        </w:rPr>
        <w:t xml:space="preserve"> </w:t>
      </w:r>
      <w:r w:rsidR="0032339D" w:rsidRPr="00B9041A">
        <w:rPr>
          <w:color w:val="000000" w:themeColor="text1"/>
          <w:sz w:val="23"/>
          <w:szCs w:val="23"/>
        </w:rPr>
        <w:t>procentních</w:t>
      </w:r>
      <w:r w:rsidRPr="00B9041A">
        <w:rPr>
          <w:color w:val="000000" w:themeColor="text1"/>
          <w:sz w:val="23"/>
          <w:szCs w:val="23"/>
        </w:rPr>
        <w:t xml:space="preserve"> bodů</w:t>
      </w:r>
      <w:r>
        <w:rPr>
          <w:sz w:val="23"/>
          <w:szCs w:val="23"/>
        </w:rPr>
        <w:t>. Takto nastavená kritéria upozorňují jen na největší rozdíly, které se v mezikrajovém srovnání vyskytují.</w:t>
      </w:r>
    </w:p>
    <w:p w14:paraId="2CB19CF6" w14:textId="34B43B46" w:rsidR="001F4766" w:rsidRDefault="001F4766" w:rsidP="00F53AF8">
      <w:pPr>
        <w:jc w:val="both"/>
        <w:rPr>
          <w:sz w:val="23"/>
          <w:szCs w:val="23"/>
        </w:rPr>
      </w:pPr>
      <w:r>
        <w:rPr>
          <w:sz w:val="23"/>
          <w:szCs w:val="23"/>
        </w:rPr>
        <w:t>V uváděných kartogramech jsou krajové rozdíly ilustrovány na posledních dostupných údajích, tj.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>hodnotách v roce 2023.</w:t>
      </w:r>
    </w:p>
    <w:p w14:paraId="323D0306" w14:textId="77777777" w:rsidR="00F53AF8" w:rsidRPr="00113FBD" w:rsidRDefault="00F53AF8" w:rsidP="00F53AF8">
      <w:pPr>
        <w:jc w:val="both"/>
      </w:pPr>
    </w:p>
    <w:p w14:paraId="69A9BFCA" w14:textId="77777777" w:rsidR="00F53AF8" w:rsidRDefault="00F53AF8" w:rsidP="00F53AF8">
      <w:pPr>
        <w:spacing w:line="276" w:lineRule="auto"/>
        <w:rPr>
          <w:rFonts w:eastAsiaTheme="majorEastAsia" w:cs="Calibri"/>
          <w:color w:val="BF4E14" w:themeColor="accent2" w:themeShade="BF"/>
          <w:sz w:val="24"/>
          <w:szCs w:val="24"/>
        </w:rPr>
      </w:pPr>
      <w:r>
        <w:rPr>
          <w:rFonts w:cs="Calibri"/>
        </w:rPr>
        <w:br w:type="page"/>
      </w:r>
    </w:p>
    <w:p w14:paraId="2C63D6B2" w14:textId="09EB8A3B" w:rsidR="00F53AF8" w:rsidRPr="00DA0B09" w:rsidRDefault="00F53AF8" w:rsidP="00DA0B09">
      <w:pPr>
        <w:pStyle w:val="Nadpis3"/>
      </w:pPr>
      <w:bookmarkStart w:id="30" w:name="_Toc180511682"/>
      <w:bookmarkStart w:id="31" w:name="_Toc184331284"/>
      <w:r w:rsidRPr="00EC272B">
        <w:lastRenderedPageBreak/>
        <w:t>Pracovníci ve školstv</w:t>
      </w:r>
      <w:r w:rsidR="001F4766">
        <w:t>í</w:t>
      </w:r>
      <w:bookmarkEnd w:id="30"/>
      <w:bookmarkEnd w:id="31"/>
    </w:p>
    <w:p w14:paraId="0D3037D8" w14:textId="77777777" w:rsidR="00F53AF8" w:rsidRPr="004C6926" w:rsidRDefault="00F53AF8" w:rsidP="00E171B3">
      <w:pPr>
        <w:pStyle w:val="Nadpis4"/>
      </w:pPr>
      <w:r w:rsidRPr="004C6926">
        <w:t>Podíl nekvalifikovaných učitelů na 1. stupni ZŠ</w:t>
      </w:r>
    </w:p>
    <w:p w14:paraId="229567DB" w14:textId="5BE400E6" w:rsidR="00F53AF8" w:rsidRPr="00E171B3" w:rsidRDefault="00F53AF8" w:rsidP="00E171B3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Nízká dostupnost</w:t>
      </w:r>
      <w:r w:rsidRPr="004B7516">
        <w:rPr>
          <w:sz w:val="23"/>
          <w:szCs w:val="23"/>
        </w:rPr>
        <w:t xml:space="preserve"> kvalifikovaných pedagogických pracovníků</w:t>
      </w:r>
      <w:r>
        <w:rPr>
          <w:sz w:val="23"/>
          <w:szCs w:val="23"/>
        </w:rPr>
        <w:t xml:space="preserve"> je problémem, který dlouhodobě postihuje některé regiony výrazně více než ostatní. </w:t>
      </w:r>
      <w:r w:rsidRPr="00195BB8">
        <w:rPr>
          <w:sz w:val="23"/>
          <w:szCs w:val="23"/>
        </w:rPr>
        <w:t xml:space="preserve">Nejvyšší nedostatek kvalifikovaných učitelů </w:t>
      </w:r>
      <w:r w:rsidR="0032339D">
        <w:rPr>
          <w:sz w:val="23"/>
          <w:szCs w:val="23"/>
        </w:rPr>
        <w:br/>
      </w:r>
      <w:r>
        <w:rPr>
          <w:sz w:val="23"/>
          <w:szCs w:val="23"/>
        </w:rPr>
        <w:t>1.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>stupně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 xml:space="preserve">ZŠ </w:t>
      </w:r>
      <w:r w:rsidRPr="00195BB8">
        <w:rPr>
          <w:sz w:val="23"/>
          <w:szCs w:val="23"/>
        </w:rPr>
        <w:t>se projevuje ve Středočeském a Karlovarském kraji a také v Praze.</w:t>
      </w: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2D6B84DA" wp14:editId="196FC2E7">
                <wp:extent cx="5457825" cy="2962275"/>
                <wp:effectExtent l="0" t="0" r="9525" b="9525"/>
                <wp:docPr id="170954132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3"/>
                  </a:graphicData>
                </a:graphic>
              </wp:inline>
            </w:drawing>
          </mc:Choice>
          <mc:Fallback>
            <w:drawing>
              <wp:inline distT="0" distB="0" distL="0" distR="0" wp14:anchorId="2D6B84DA" wp14:editId="196FC2E7">
                <wp:extent cx="5457825" cy="2962275"/>
                <wp:effectExtent l="0" t="0" r="9525" b="9525"/>
                <wp:docPr id="170954132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954132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7825" cy="296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A85F13F" w14:textId="4551D603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 w:rsidRPr="004B7516">
        <w:rPr>
          <w:sz w:val="23"/>
          <w:szCs w:val="23"/>
        </w:rPr>
        <w:t xml:space="preserve">Podíl nekvalifikovaných učitelů stále narůstá. Ve všech krajích se situace oproti roku 2015 zhoršila. K mírnému zlepšení negativního trendu začalo docházet v posledních dvou letech na Vysočině </w:t>
      </w:r>
      <w:r w:rsidR="0064113E" w:rsidRPr="004B7516">
        <w:rPr>
          <w:sz w:val="23"/>
          <w:szCs w:val="23"/>
        </w:rPr>
        <w:t>a</w:t>
      </w:r>
      <w:r w:rsidR="0064113E">
        <w:rPr>
          <w:sz w:val="23"/>
          <w:szCs w:val="23"/>
        </w:rPr>
        <w:t> </w:t>
      </w:r>
      <w:r w:rsidRPr="004B7516">
        <w:rPr>
          <w:sz w:val="23"/>
          <w:szCs w:val="23"/>
        </w:rPr>
        <w:t>ve Zlínském kraji, v posledním roce nastalo mírné zlepšení i v Ústeckém kraji</w:t>
      </w:r>
      <w:r w:rsidR="001F4766">
        <w:rPr>
          <w:sz w:val="23"/>
          <w:szCs w:val="23"/>
        </w:rPr>
        <w:t xml:space="preserve"> a Libereckém kraji</w:t>
      </w:r>
      <w:r w:rsidRPr="004B7516">
        <w:rPr>
          <w:sz w:val="23"/>
          <w:szCs w:val="23"/>
        </w:rPr>
        <w:t>.</w:t>
      </w:r>
      <w:r>
        <w:rPr>
          <w:sz w:val="23"/>
          <w:szCs w:val="23"/>
        </w:rPr>
        <w:t xml:space="preserve"> Nejvíce postižené kraje, Středočeský, Karlovarský a hl. m. Praha, si ovšem dále pohoršují.</w:t>
      </w:r>
    </w:p>
    <w:p w14:paraId="50D2AE76" w14:textId="6F8C17F7" w:rsidR="0027229E" w:rsidRPr="0027229E" w:rsidRDefault="0027229E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034741">
        <w:rPr>
          <w:b/>
          <w:bCs/>
          <w:sz w:val="23"/>
          <w:szCs w:val="23"/>
        </w:rPr>
        <w:t>Podíl nekvalifikovaných učitelů 1. st. ZŠ</w:t>
      </w:r>
      <w:r>
        <w:rPr>
          <w:b/>
          <w:bCs/>
          <w:sz w:val="23"/>
          <w:szCs w:val="23"/>
        </w:rPr>
        <w:t xml:space="preserve"> </w:t>
      </w:r>
      <w:r w:rsidR="006F0E7D">
        <w:rPr>
          <w:b/>
          <w:bCs/>
          <w:sz w:val="23"/>
          <w:szCs w:val="23"/>
        </w:rPr>
        <w:t xml:space="preserve">v </w:t>
      </w:r>
      <w:r>
        <w:rPr>
          <w:b/>
          <w:bCs/>
          <w:sz w:val="23"/>
          <w:szCs w:val="23"/>
        </w:rPr>
        <w:t>krajích v letech 2015</w:t>
      </w:r>
      <w:r w:rsidR="006F0E7D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303072FC" w14:textId="6C8047A1" w:rsidR="00F53AF8" w:rsidRPr="0027229E" w:rsidRDefault="00F53AF8" w:rsidP="0027229E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3DFE3070" wp14:editId="415F6C1D">
            <wp:extent cx="5486400" cy="3181350"/>
            <wp:effectExtent l="0" t="0" r="0" b="0"/>
            <wp:docPr id="358086611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DB7FDB8" w14:textId="77777777" w:rsidR="00F53AF8" w:rsidRPr="00AB77EF" w:rsidRDefault="00F53AF8" w:rsidP="00E171B3">
      <w:pPr>
        <w:pStyle w:val="Nadpis4"/>
      </w:pPr>
      <w:r w:rsidRPr="00AB77EF">
        <w:lastRenderedPageBreak/>
        <w:t>Podíl nekvalifikovaných učitelů na 2. stupni ZŠ</w:t>
      </w:r>
    </w:p>
    <w:p w14:paraId="41009E55" w14:textId="7B61EC4F" w:rsidR="0064113E" w:rsidRDefault="00F53AF8" w:rsidP="0027229E">
      <w:pPr>
        <w:spacing w:line="264" w:lineRule="auto"/>
        <w:jc w:val="both"/>
        <w:rPr>
          <w:sz w:val="23"/>
          <w:szCs w:val="23"/>
        </w:rPr>
      </w:pPr>
      <w:r w:rsidRPr="004C6926">
        <w:rPr>
          <w:sz w:val="23"/>
          <w:szCs w:val="23"/>
        </w:rPr>
        <w:t>U učitelů 2. stupně</w:t>
      </w:r>
      <w:r>
        <w:rPr>
          <w:sz w:val="23"/>
          <w:szCs w:val="23"/>
        </w:rPr>
        <w:t xml:space="preserve"> je stejně jako u učitelů 1. stupně znatelně lepší situace ve východní a jižní části území České republiky. Naopak nepříznivá je situace především v Karlovarském kraji, s odstupem za ním, ale stále nízkou mírou kvalifikovanosti pedagogů se vyznačují hl. m. Praha, Středočeský </w:t>
      </w:r>
      <w:r w:rsidR="00576255">
        <w:rPr>
          <w:sz w:val="23"/>
          <w:szCs w:val="23"/>
        </w:rPr>
        <w:t>a </w:t>
      </w:r>
      <w:r>
        <w:rPr>
          <w:sz w:val="23"/>
          <w:szCs w:val="23"/>
        </w:rPr>
        <w:t>Ústecký kraj.</w:t>
      </w:r>
    </w:p>
    <w:p w14:paraId="192814B6" w14:textId="547BE59B" w:rsidR="00F53AF8" w:rsidRPr="0027229E" w:rsidRDefault="00F53AF8" w:rsidP="0027229E">
      <w:pPr>
        <w:spacing w:line="264" w:lineRule="auto"/>
        <w:jc w:val="both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028424BE" wp14:editId="77418238">
                <wp:extent cx="5019675" cy="2933700"/>
                <wp:effectExtent l="0" t="0" r="9525" b="0"/>
                <wp:docPr id="486365188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6"/>
                  </a:graphicData>
                </a:graphic>
              </wp:inline>
            </w:drawing>
          </mc:Choice>
          <mc:Fallback>
            <w:drawing>
              <wp:inline distT="0" distB="0" distL="0" distR="0" wp14:anchorId="028424BE" wp14:editId="77418238">
                <wp:extent cx="5019675" cy="2933700"/>
                <wp:effectExtent l="0" t="0" r="9525" b="0"/>
                <wp:docPr id="486365188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6365188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2933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1AF4E61" w14:textId="0E2D5A6D" w:rsidR="00F53AF8" w:rsidRDefault="00F53AF8" w:rsidP="00F53AF8">
      <w:pPr>
        <w:jc w:val="both"/>
        <w:rPr>
          <w:sz w:val="23"/>
          <w:szCs w:val="23"/>
        </w:rPr>
      </w:pPr>
      <w:r>
        <w:rPr>
          <w:sz w:val="23"/>
          <w:szCs w:val="23"/>
        </w:rPr>
        <w:t>Situace v Karlovarském kraji podléhá negativnímu trendu, který se nedaří zvrátit. Od roku 2016 stoupl podíl nekvalifikovaných učitelů 2. stupně z 13,7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>% na 24,6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 xml:space="preserve">% v roce 2023. Také Praha </w:t>
      </w:r>
      <w:r w:rsidR="00A626F1">
        <w:rPr>
          <w:sz w:val="23"/>
          <w:szCs w:val="23"/>
        </w:rPr>
        <w:t>a </w:t>
      </w:r>
      <w:r>
        <w:rPr>
          <w:sz w:val="23"/>
          <w:szCs w:val="23"/>
        </w:rPr>
        <w:t>Středočeský kraj si ovšem dále pohoršují. Ve všech krajích je situace horší než v roce 2015, situace je více méně stabilizovaná v Ústeckém kraji, i zde ovšem došlo k mírnému nárůstu z 13,0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>% na 15,2</w:t>
      </w:r>
      <w:r w:rsidR="00AB47A7">
        <w:rPr>
          <w:sz w:val="23"/>
          <w:szCs w:val="23"/>
        </w:rPr>
        <w:t> </w:t>
      </w:r>
      <w:r>
        <w:rPr>
          <w:sz w:val="23"/>
          <w:szCs w:val="23"/>
        </w:rPr>
        <w:t>%. V posledním roce byl zaznamenán mírný pokles podílu nekvalifikovaných učitelů v</w:t>
      </w:r>
      <w:r w:rsidR="00AB47A7">
        <w:rPr>
          <w:sz w:val="23"/>
          <w:szCs w:val="23"/>
        </w:rPr>
        <w:t xml:space="preserve"> kraji </w:t>
      </w:r>
      <w:r>
        <w:rPr>
          <w:sz w:val="23"/>
          <w:szCs w:val="23"/>
        </w:rPr>
        <w:t xml:space="preserve">Ústeckém, </w:t>
      </w:r>
      <w:r w:rsidR="002B0DF0">
        <w:rPr>
          <w:sz w:val="23"/>
          <w:szCs w:val="23"/>
        </w:rPr>
        <w:t xml:space="preserve">Jihočeském, Plzeňském, </w:t>
      </w:r>
      <w:r>
        <w:rPr>
          <w:sz w:val="23"/>
          <w:szCs w:val="23"/>
        </w:rPr>
        <w:t>Jihomoravském, Olomouckém, Zlínském a Moravskoslezském, v příštích letech se ukáže, zda jde o setrvalý trend.</w:t>
      </w:r>
    </w:p>
    <w:p w14:paraId="1F7C01F1" w14:textId="5A6E6491" w:rsidR="0027229E" w:rsidRPr="0027229E" w:rsidRDefault="0027229E" w:rsidP="0027229E">
      <w:pPr>
        <w:spacing w:line="264" w:lineRule="auto"/>
        <w:jc w:val="both"/>
        <w:rPr>
          <w:b/>
          <w:bCs/>
          <w:sz w:val="23"/>
          <w:szCs w:val="23"/>
        </w:rPr>
      </w:pPr>
      <w:r w:rsidRPr="00034741">
        <w:rPr>
          <w:b/>
          <w:bCs/>
          <w:sz w:val="23"/>
          <w:szCs w:val="23"/>
        </w:rPr>
        <w:t xml:space="preserve">Podíl nekvalifikovaných učitelů </w:t>
      </w:r>
      <w:r>
        <w:rPr>
          <w:b/>
          <w:bCs/>
          <w:sz w:val="23"/>
          <w:szCs w:val="23"/>
        </w:rPr>
        <w:t>2</w:t>
      </w:r>
      <w:r w:rsidRPr="00034741">
        <w:rPr>
          <w:b/>
          <w:bCs/>
          <w:sz w:val="23"/>
          <w:szCs w:val="23"/>
        </w:rPr>
        <w:t>. st. ZŠ</w:t>
      </w:r>
      <w:r>
        <w:rPr>
          <w:b/>
          <w:bCs/>
          <w:sz w:val="23"/>
          <w:szCs w:val="23"/>
        </w:rPr>
        <w:t xml:space="preserve"> </w:t>
      </w:r>
      <w:r w:rsidR="006F0E7D">
        <w:rPr>
          <w:b/>
          <w:bCs/>
          <w:sz w:val="23"/>
          <w:szCs w:val="23"/>
        </w:rPr>
        <w:t xml:space="preserve">v </w:t>
      </w:r>
      <w:r>
        <w:rPr>
          <w:b/>
          <w:bCs/>
          <w:sz w:val="23"/>
          <w:szCs w:val="23"/>
        </w:rPr>
        <w:t>krajích v letech 2015</w:t>
      </w:r>
      <w:r w:rsidR="006F0E7D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22E9C8BA" w14:textId="5814E4EB" w:rsidR="00F53AF8" w:rsidRPr="0027229E" w:rsidRDefault="00F53AF8" w:rsidP="0027229E">
      <w:r>
        <w:rPr>
          <w:noProof/>
          <w:sz w:val="23"/>
          <w:szCs w:val="23"/>
        </w:rPr>
        <w:drawing>
          <wp:inline distT="0" distB="0" distL="0" distR="0" wp14:anchorId="7A449C6C" wp14:editId="710CF3C4">
            <wp:extent cx="5486400" cy="3009900"/>
            <wp:effectExtent l="0" t="0" r="0" b="0"/>
            <wp:docPr id="213219907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DC65CFC" w14:textId="77777777" w:rsidR="00F53AF8" w:rsidRPr="00AB77EF" w:rsidRDefault="00F53AF8" w:rsidP="00E171B3">
      <w:pPr>
        <w:pStyle w:val="Nadpis4"/>
      </w:pPr>
      <w:r w:rsidRPr="00AB77EF">
        <w:lastRenderedPageBreak/>
        <w:t>Počet úvazků psychologa na 10 tis. dětí a žáků</w:t>
      </w:r>
    </w:p>
    <w:p w14:paraId="3DEA3272" w14:textId="349EE7D5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Mezikrajově se liší také dostupnost odborných pedagogických pracovníků, kterou nejvíce ilustrují školní psychologové. </w:t>
      </w:r>
      <w:r w:rsidRPr="00AB77EF">
        <w:rPr>
          <w:sz w:val="23"/>
          <w:szCs w:val="23"/>
        </w:rPr>
        <w:t>Vyšší počet psychologů v přepočtu na děti a žáky mají moravské kraje a</w:t>
      </w:r>
      <w:r w:rsidR="000D5A38">
        <w:rPr>
          <w:sz w:val="23"/>
          <w:szCs w:val="23"/>
        </w:rPr>
        <w:t> </w:t>
      </w:r>
      <w:r w:rsidRPr="00AB77EF">
        <w:rPr>
          <w:sz w:val="23"/>
          <w:szCs w:val="23"/>
        </w:rPr>
        <w:t>Praha, ostatní kraje za nimi citelně zaostávají.</w:t>
      </w:r>
    </w:p>
    <w:p w14:paraId="5C9E25D7" w14:textId="77777777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51B40C5A" wp14:editId="034AB935">
                <wp:extent cx="5486400" cy="3200400"/>
                <wp:effectExtent l="0" t="0" r="0" b="0"/>
                <wp:docPr id="244430438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9"/>
                  </a:graphicData>
                </a:graphic>
              </wp:inline>
            </w:drawing>
          </mc:Choice>
          <mc:Fallback>
            <w:drawing>
              <wp:inline distT="0" distB="0" distL="0" distR="0" wp14:anchorId="51B40C5A" wp14:editId="034AB935">
                <wp:extent cx="5486400" cy="3200400"/>
                <wp:effectExtent l="0" t="0" r="0" b="0"/>
                <wp:docPr id="244430438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430438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14FDB8A" w14:textId="07E58F3B" w:rsidR="00F53AF8" w:rsidRPr="0027229E" w:rsidRDefault="00F53AF8" w:rsidP="00F33710">
      <w:pPr>
        <w:jc w:val="both"/>
        <w:rPr>
          <w:sz w:val="23"/>
          <w:szCs w:val="23"/>
        </w:rPr>
      </w:pPr>
      <w:r w:rsidRPr="00D506B6">
        <w:rPr>
          <w:sz w:val="23"/>
          <w:szCs w:val="23"/>
        </w:rPr>
        <w:t>Počet psychologů narostl ve všech krajích významně a kromě Královéhradeckého</w:t>
      </w:r>
      <w:r w:rsidR="002B0DF0">
        <w:rPr>
          <w:sz w:val="23"/>
          <w:szCs w:val="23"/>
        </w:rPr>
        <w:t xml:space="preserve"> kraje, kde se této hodnotě blížil,</w:t>
      </w:r>
      <w:r w:rsidRPr="00D506B6">
        <w:rPr>
          <w:sz w:val="23"/>
          <w:szCs w:val="23"/>
        </w:rPr>
        <w:t xml:space="preserve"> se dostal všude na minimálně dvojnásobek stavu z roku 2015. Nejvýraznějšího nárůstu se podařilo dosáhnout v Olomouckém kraji, kde počet psychologů na 10 tis. dětí a žáků vzrostl z 1,6 v roce 2015 na 6,0 v roce 2023. </w:t>
      </w:r>
    </w:p>
    <w:p w14:paraId="2FA623F0" w14:textId="674ADCC0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034741">
        <w:rPr>
          <w:b/>
          <w:bCs/>
          <w:sz w:val="23"/>
          <w:szCs w:val="23"/>
        </w:rPr>
        <w:t xml:space="preserve">Počet úvazků psychologa na 10 tis. dětí a žáků </w:t>
      </w:r>
      <w:r>
        <w:rPr>
          <w:b/>
          <w:bCs/>
          <w:sz w:val="23"/>
          <w:szCs w:val="23"/>
        </w:rPr>
        <w:t>v krajích v letech 2015</w:t>
      </w:r>
      <w:r w:rsidR="00D11398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13BD69C2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64AFD7EE" wp14:editId="48FBAFB6">
            <wp:extent cx="5486400" cy="3200400"/>
            <wp:effectExtent l="0" t="0" r="0" b="0"/>
            <wp:docPr id="1053445438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48EFA76" w14:textId="77777777" w:rsidR="00F53AF8" w:rsidRPr="00AB77EF" w:rsidRDefault="00F53AF8" w:rsidP="00E171B3">
      <w:pPr>
        <w:pStyle w:val="Nadpis4"/>
      </w:pPr>
      <w:r w:rsidRPr="006E26CB">
        <w:lastRenderedPageBreak/>
        <w:t xml:space="preserve">Průměrný plat učitele ve veřejné </w:t>
      </w:r>
      <w:r>
        <w:t>M</w:t>
      </w:r>
      <w:r w:rsidRPr="006E26CB">
        <w:t>Š k průměrné mzdě</w:t>
      </w:r>
    </w:p>
    <w:p w14:paraId="5C2B698A" w14:textId="2530DA14" w:rsidR="00F53AF8" w:rsidRPr="00F67ABA" w:rsidRDefault="00F67ABA" w:rsidP="00F53AF8">
      <w:pPr>
        <w:spacing w:line="264" w:lineRule="auto"/>
        <w:jc w:val="both"/>
        <w:rPr>
          <w:color w:val="000000" w:themeColor="text1"/>
          <w:sz w:val="23"/>
          <w:szCs w:val="23"/>
        </w:rPr>
      </w:pPr>
      <w:r w:rsidRPr="00F67ABA">
        <w:rPr>
          <w:color w:val="000000" w:themeColor="text1"/>
          <w:sz w:val="23"/>
          <w:szCs w:val="23"/>
        </w:rPr>
        <w:t>Zatímco v řadě krajů je aktuálně úroveň platů učitele MŠ na úrovni průměrné mzdy v regionu, výrazně se odlišuje</w:t>
      </w:r>
      <w:r>
        <w:rPr>
          <w:color w:val="000000" w:themeColor="text1"/>
          <w:sz w:val="23"/>
          <w:szCs w:val="23"/>
        </w:rPr>
        <w:t xml:space="preserve"> Praha</w:t>
      </w:r>
      <w:r w:rsidRPr="00F67ABA">
        <w:rPr>
          <w:color w:val="000000" w:themeColor="text1"/>
          <w:sz w:val="23"/>
          <w:szCs w:val="23"/>
        </w:rPr>
        <w:t xml:space="preserve">, kde </w:t>
      </w:r>
      <w:r w:rsidR="00B31643">
        <w:rPr>
          <w:color w:val="000000" w:themeColor="text1"/>
          <w:sz w:val="23"/>
          <w:szCs w:val="23"/>
        </w:rPr>
        <w:t xml:space="preserve">tento </w:t>
      </w:r>
      <w:r w:rsidRPr="00F67ABA">
        <w:rPr>
          <w:color w:val="000000" w:themeColor="text1"/>
          <w:sz w:val="23"/>
          <w:szCs w:val="23"/>
        </w:rPr>
        <w:t>plat dosahuje 77</w:t>
      </w:r>
      <w:r w:rsidR="00D11398">
        <w:rPr>
          <w:color w:val="000000" w:themeColor="text1"/>
          <w:sz w:val="23"/>
          <w:szCs w:val="23"/>
        </w:rPr>
        <w:t> %</w:t>
      </w:r>
      <w:r w:rsidRPr="00F67ABA">
        <w:rPr>
          <w:color w:val="000000" w:themeColor="text1"/>
          <w:sz w:val="23"/>
          <w:szCs w:val="23"/>
        </w:rPr>
        <w:t xml:space="preserve"> průměrné mzdy.</w:t>
      </w:r>
      <w:r>
        <w:rPr>
          <w:color w:val="000000" w:themeColor="text1"/>
          <w:sz w:val="23"/>
          <w:szCs w:val="23"/>
        </w:rPr>
        <w:t xml:space="preserve"> Mírně nadprůměrné jsou </w:t>
      </w:r>
      <w:r w:rsidR="00263AB3">
        <w:rPr>
          <w:color w:val="000000" w:themeColor="text1"/>
          <w:sz w:val="23"/>
          <w:szCs w:val="23"/>
        </w:rPr>
        <w:t xml:space="preserve">platy </w:t>
      </w:r>
      <w:r>
        <w:rPr>
          <w:color w:val="000000" w:themeColor="text1"/>
          <w:sz w:val="23"/>
          <w:szCs w:val="23"/>
        </w:rPr>
        <w:t xml:space="preserve">učitelů </w:t>
      </w:r>
      <w:r w:rsidR="00B31643">
        <w:rPr>
          <w:color w:val="000000" w:themeColor="text1"/>
          <w:sz w:val="23"/>
          <w:szCs w:val="23"/>
        </w:rPr>
        <w:t xml:space="preserve">MŠ </w:t>
      </w:r>
      <w:r w:rsidR="00263AB3">
        <w:rPr>
          <w:color w:val="000000" w:themeColor="text1"/>
          <w:sz w:val="23"/>
          <w:szCs w:val="23"/>
        </w:rPr>
        <w:t xml:space="preserve">vůči průměrné mzdě </w:t>
      </w:r>
      <w:r>
        <w:rPr>
          <w:color w:val="000000" w:themeColor="text1"/>
          <w:sz w:val="23"/>
          <w:szCs w:val="23"/>
        </w:rPr>
        <w:t>v Karlovarském kraji.</w:t>
      </w:r>
    </w:p>
    <w:p w14:paraId="087CC9D3" w14:textId="2B78F5B9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7A90B952" wp14:editId="136B6D9B">
                <wp:extent cx="5486400" cy="3200400"/>
                <wp:effectExtent l="0" t="0" r="0" b="0"/>
                <wp:docPr id="989261835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2"/>
                  </a:graphicData>
                </a:graphic>
              </wp:inline>
            </w:drawing>
          </mc:Choice>
          <mc:Fallback>
            <w:drawing>
              <wp:inline distT="0" distB="0" distL="0" distR="0" wp14:anchorId="7A90B952" wp14:editId="136B6D9B">
                <wp:extent cx="5486400" cy="3200400"/>
                <wp:effectExtent l="0" t="0" r="0" b="0"/>
                <wp:docPr id="989261835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9261835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6574C57" w14:textId="2EE7B152" w:rsidR="00F53AF8" w:rsidRPr="006E26CB" w:rsidRDefault="00F67ABA" w:rsidP="00F53AF8">
      <w:r>
        <w:t xml:space="preserve">Trend vývoje byl ve všech krajích shodný, Praha se po celé období </w:t>
      </w:r>
      <w:r w:rsidR="00263AB3">
        <w:t xml:space="preserve">v poměru platů učitelů </w:t>
      </w:r>
      <w:r w:rsidR="00B31643">
        <w:t xml:space="preserve">MŠ </w:t>
      </w:r>
      <w:r w:rsidR="00263AB3">
        <w:t xml:space="preserve">k průměrné mzdě </w:t>
      </w:r>
      <w:r>
        <w:t>výrazně odchyluje od ostatních krajů.</w:t>
      </w:r>
    </w:p>
    <w:p w14:paraId="4E187148" w14:textId="5A778FEC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6E26CB">
        <w:rPr>
          <w:b/>
          <w:bCs/>
          <w:sz w:val="23"/>
          <w:szCs w:val="23"/>
        </w:rPr>
        <w:t xml:space="preserve">Průměrný plat učitele ve veřejné </w:t>
      </w:r>
      <w:r>
        <w:rPr>
          <w:b/>
          <w:bCs/>
          <w:sz w:val="23"/>
          <w:szCs w:val="23"/>
        </w:rPr>
        <w:t>M</w:t>
      </w:r>
      <w:r w:rsidRPr="006E26CB">
        <w:rPr>
          <w:b/>
          <w:bCs/>
          <w:sz w:val="23"/>
          <w:szCs w:val="23"/>
        </w:rPr>
        <w:t>Š k průměrné mzdě</w:t>
      </w:r>
      <w:r>
        <w:t xml:space="preserve"> </w:t>
      </w:r>
      <w:r>
        <w:rPr>
          <w:b/>
          <w:bCs/>
          <w:sz w:val="23"/>
          <w:szCs w:val="23"/>
        </w:rPr>
        <w:t>v krajích v letech 2015</w:t>
      </w:r>
      <w:r w:rsidR="00D11398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23399A0C" w14:textId="62FF8A7E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>
        <w:rPr>
          <w:noProof/>
          <w:sz w:val="23"/>
          <w:szCs w:val="23"/>
        </w:rPr>
        <w:drawing>
          <wp:inline distT="0" distB="0" distL="0" distR="0" wp14:anchorId="50BC1905" wp14:editId="5B18A37D">
            <wp:extent cx="5486400" cy="3200400"/>
            <wp:effectExtent l="0" t="0" r="0" b="0"/>
            <wp:docPr id="2079726910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428126AA" w14:textId="77777777" w:rsidR="0027229E" w:rsidRDefault="0027229E">
      <w:pPr>
        <w:spacing w:line="278" w:lineRule="auto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br w:type="page"/>
      </w:r>
    </w:p>
    <w:p w14:paraId="73D79280" w14:textId="686D41C6" w:rsidR="00F53AF8" w:rsidRDefault="00F53AF8" w:rsidP="00E171B3">
      <w:pPr>
        <w:pStyle w:val="Nadpis4"/>
      </w:pPr>
      <w:r w:rsidRPr="006E26CB">
        <w:lastRenderedPageBreak/>
        <w:t>Průměrný plat učitele ve veřejné ZŠ k průměrné mzdě</w:t>
      </w:r>
    </w:p>
    <w:p w14:paraId="459E4460" w14:textId="0E6564D0" w:rsidR="00F53AF8" w:rsidRPr="00CE518E" w:rsidRDefault="00F173D1" w:rsidP="00F53AF8">
      <w:pPr>
        <w:spacing w:line="264" w:lineRule="auto"/>
        <w:jc w:val="both"/>
        <w:rPr>
          <w:color w:val="000000" w:themeColor="text1"/>
          <w:sz w:val="23"/>
          <w:szCs w:val="23"/>
        </w:rPr>
      </w:pPr>
      <w:r w:rsidRPr="00CE518E">
        <w:rPr>
          <w:color w:val="000000" w:themeColor="text1"/>
          <w:sz w:val="23"/>
          <w:szCs w:val="23"/>
        </w:rPr>
        <w:t>Průměrn</w:t>
      </w:r>
      <w:r w:rsidR="00B31643">
        <w:rPr>
          <w:color w:val="000000" w:themeColor="text1"/>
          <w:sz w:val="23"/>
          <w:szCs w:val="23"/>
        </w:rPr>
        <w:t>ý</w:t>
      </w:r>
      <w:r w:rsidRPr="00CE518E">
        <w:rPr>
          <w:color w:val="000000" w:themeColor="text1"/>
          <w:sz w:val="23"/>
          <w:szCs w:val="23"/>
        </w:rPr>
        <w:t xml:space="preserve"> </w:t>
      </w:r>
      <w:r w:rsidR="00B31643">
        <w:rPr>
          <w:color w:val="000000" w:themeColor="text1"/>
          <w:sz w:val="23"/>
          <w:szCs w:val="23"/>
        </w:rPr>
        <w:t>plat</w:t>
      </w:r>
      <w:r w:rsidRPr="00CE518E">
        <w:rPr>
          <w:color w:val="000000" w:themeColor="text1"/>
          <w:sz w:val="23"/>
          <w:szCs w:val="23"/>
        </w:rPr>
        <w:t xml:space="preserve"> učitele ZŠ byl v roce 2023 ve výši 116 % průměrné mzdy. Ve většině krajů</w:t>
      </w:r>
      <w:r w:rsidR="00CE518E" w:rsidRPr="00CE518E">
        <w:rPr>
          <w:color w:val="000000" w:themeColor="text1"/>
          <w:sz w:val="23"/>
          <w:szCs w:val="23"/>
        </w:rPr>
        <w:t xml:space="preserve"> se </w:t>
      </w:r>
      <w:r w:rsidR="00B31643">
        <w:rPr>
          <w:color w:val="000000" w:themeColor="text1"/>
          <w:sz w:val="23"/>
          <w:szCs w:val="23"/>
        </w:rPr>
        <w:t>plat</w:t>
      </w:r>
      <w:r w:rsidR="00CE518E" w:rsidRPr="00CE518E">
        <w:rPr>
          <w:color w:val="000000" w:themeColor="text1"/>
          <w:sz w:val="23"/>
          <w:szCs w:val="23"/>
        </w:rPr>
        <w:t xml:space="preserve"> pohyboval nad 120 % průměrné mzdy, v Karlovarském a Pardubickém kraji na 130</w:t>
      </w:r>
      <w:r w:rsidR="00B31643">
        <w:rPr>
          <w:color w:val="000000" w:themeColor="text1"/>
          <w:sz w:val="23"/>
          <w:szCs w:val="23"/>
        </w:rPr>
        <w:t> </w:t>
      </w:r>
      <w:r w:rsidR="00CE518E" w:rsidRPr="00CE518E">
        <w:rPr>
          <w:color w:val="000000" w:themeColor="text1"/>
          <w:sz w:val="23"/>
          <w:szCs w:val="23"/>
        </w:rPr>
        <w:t>% průměrné mzdy. V Praze byl průměrn</w:t>
      </w:r>
      <w:r w:rsidR="00B31643">
        <w:rPr>
          <w:color w:val="000000" w:themeColor="text1"/>
          <w:sz w:val="23"/>
          <w:szCs w:val="23"/>
        </w:rPr>
        <w:t>ý</w:t>
      </w:r>
      <w:r w:rsidR="00CE518E" w:rsidRPr="00CE518E">
        <w:rPr>
          <w:color w:val="000000" w:themeColor="text1"/>
          <w:sz w:val="23"/>
          <w:szCs w:val="23"/>
        </w:rPr>
        <w:t xml:space="preserve"> </w:t>
      </w:r>
      <w:r w:rsidR="00B31643">
        <w:rPr>
          <w:color w:val="000000" w:themeColor="text1"/>
          <w:sz w:val="23"/>
          <w:szCs w:val="23"/>
        </w:rPr>
        <w:t>plat</w:t>
      </w:r>
      <w:r w:rsidR="00CE518E" w:rsidRPr="00CE518E">
        <w:rPr>
          <w:color w:val="000000" w:themeColor="text1"/>
          <w:sz w:val="23"/>
          <w:szCs w:val="23"/>
        </w:rPr>
        <w:t xml:space="preserve"> učitele ZŠ mírně pod průměrem mezd v hlavním městě.</w:t>
      </w:r>
    </w:p>
    <w:p w14:paraId="63B1FCED" w14:textId="37D94925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5B44E7F9" wp14:editId="2F17D49B">
                <wp:extent cx="5486400" cy="3200400"/>
                <wp:effectExtent l="0" t="0" r="0" b="0"/>
                <wp:docPr id="1287723167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5"/>
                  </a:graphicData>
                </a:graphic>
              </wp:inline>
            </w:drawing>
          </mc:Choice>
          <mc:Fallback>
            <w:drawing>
              <wp:inline distT="0" distB="0" distL="0" distR="0" wp14:anchorId="5B44E7F9" wp14:editId="2F17D49B">
                <wp:extent cx="5486400" cy="3200400"/>
                <wp:effectExtent l="0" t="0" r="0" b="0"/>
                <wp:docPr id="1287723167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7723167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E40F913" w14:textId="46AFDF47" w:rsidR="00F53AF8" w:rsidRPr="006E26CB" w:rsidRDefault="00CE518E" w:rsidP="00F53AF8">
      <w:r>
        <w:t>Trend vývoje platů učitelů ZŠ byl ve všech krajích shodný.</w:t>
      </w:r>
    </w:p>
    <w:p w14:paraId="6121F839" w14:textId="25D7E650" w:rsidR="00F53AF8" w:rsidRPr="00CE518E" w:rsidRDefault="00F53AF8" w:rsidP="00CE518E">
      <w:pPr>
        <w:spacing w:line="264" w:lineRule="auto"/>
        <w:jc w:val="both"/>
        <w:rPr>
          <w:b/>
          <w:bCs/>
          <w:sz w:val="23"/>
          <w:szCs w:val="23"/>
        </w:rPr>
      </w:pPr>
      <w:r w:rsidRPr="006E26CB">
        <w:rPr>
          <w:b/>
          <w:bCs/>
          <w:sz w:val="23"/>
          <w:szCs w:val="23"/>
        </w:rPr>
        <w:t>Průměrný plat učitele ve veřejné ZŠ k průměrné mzdě</w:t>
      </w:r>
      <w:r>
        <w:t xml:space="preserve"> </w:t>
      </w:r>
      <w:r>
        <w:rPr>
          <w:b/>
          <w:bCs/>
          <w:sz w:val="23"/>
          <w:szCs w:val="23"/>
        </w:rPr>
        <w:t>v krajích v letech 2015</w:t>
      </w:r>
      <w:r w:rsidR="00D11398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  <w:r>
        <w:rPr>
          <w:noProof/>
          <w:sz w:val="23"/>
          <w:szCs w:val="23"/>
        </w:rPr>
        <w:drawing>
          <wp:inline distT="0" distB="0" distL="0" distR="0" wp14:anchorId="4F2936AB" wp14:editId="664408D7">
            <wp:extent cx="5486400" cy="3200400"/>
            <wp:effectExtent l="0" t="0" r="0" b="0"/>
            <wp:docPr id="44921737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42CCCDE" w14:textId="77777777" w:rsidR="0027229E" w:rsidRDefault="0027229E">
      <w:pPr>
        <w:spacing w:line="278" w:lineRule="auto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br w:type="page"/>
      </w:r>
    </w:p>
    <w:p w14:paraId="6F3C963E" w14:textId="6FB52A83" w:rsidR="00F53AF8" w:rsidRDefault="00F53AF8" w:rsidP="00E171B3">
      <w:pPr>
        <w:pStyle w:val="Nadpis4"/>
      </w:pPr>
      <w:r w:rsidRPr="006E26CB">
        <w:lastRenderedPageBreak/>
        <w:t xml:space="preserve">Průměrný plat učitele ve veřejné </w:t>
      </w:r>
      <w:r>
        <w:t>S</w:t>
      </w:r>
      <w:r w:rsidRPr="006E26CB">
        <w:t>Š k průměrné mzdě</w:t>
      </w:r>
    </w:p>
    <w:p w14:paraId="3D11935E" w14:textId="62D94000" w:rsidR="00F53AF8" w:rsidRPr="00625B04" w:rsidRDefault="00625B04" w:rsidP="00F53AF8">
      <w:pPr>
        <w:spacing w:line="264" w:lineRule="auto"/>
        <w:jc w:val="both"/>
        <w:rPr>
          <w:color w:val="000000" w:themeColor="text1"/>
          <w:sz w:val="23"/>
          <w:szCs w:val="23"/>
        </w:rPr>
      </w:pPr>
      <w:r w:rsidRPr="00625B04">
        <w:rPr>
          <w:color w:val="000000" w:themeColor="text1"/>
          <w:sz w:val="23"/>
          <w:szCs w:val="23"/>
        </w:rPr>
        <w:t>Ve většině krajů se průměrný plat učitele SŠ pohybuje kolem 130</w:t>
      </w:r>
      <w:r w:rsidR="00B31643">
        <w:rPr>
          <w:color w:val="000000" w:themeColor="text1"/>
          <w:sz w:val="23"/>
          <w:szCs w:val="23"/>
        </w:rPr>
        <w:t> </w:t>
      </w:r>
      <w:r w:rsidRPr="00625B04">
        <w:rPr>
          <w:color w:val="000000" w:themeColor="text1"/>
          <w:sz w:val="23"/>
          <w:szCs w:val="23"/>
        </w:rPr>
        <w:t>% průměrné mzdy.</w:t>
      </w:r>
      <w:r>
        <w:rPr>
          <w:color w:val="000000" w:themeColor="text1"/>
          <w:sz w:val="23"/>
          <w:szCs w:val="23"/>
        </w:rPr>
        <w:t xml:space="preserve"> Nižší úroveň platů v relaci k průměrné mzdě mají kraj Středočeský, Jihomoravský a především Praha.</w:t>
      </w:r>
    </w:p>
    <w:p w14:paraId="664F5FC1" w14:textId="5376BB33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0E26F55A" wp14:editId="1CBD504C">
                <wp:extent cx="5486400" cy="3200400"/>
                <wp:effectExtent l="0" t="0" r="0" b="0"/>
                <wp:docPr id="1118270754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8"/>
                  </a:graphicData>
                </a:graphic>
              </wp:inline>
            </w:drawing>
          </mc:Choice>
          <mc:Fallback>
            <w:drawing>
              <wp:inline distT="0" distB="0" distL="0" distR="0" wp14:anchorId="0E26F55A" wp14:editId="1CBD504C">
                <wp:extent cx="5486400" cy="3200400"/>
                <wp:effectExtent l="0" t="0" r="0" b="0"/>
                <wp:docPr id="1118270754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8270754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E196175" w14:textId="2CFB1575" w:rsidR="00F53AF8" w:rsidRPr="006E26CB" w:rsidRDefault="00625B04" w:rsidP="00F53AF8">
      <w:r>
        <w:t>Trend se vyvíjel ve všech krajích shodně.</w:t>
      </w:r>
    </w:p>
    <w:p w14:paraId="7EBC8005" w14:textId="0CF87443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6E26CB">
        <w:rPr>
          <w:b/>
          <w:bCs/>
          <w:sz w:val="23"/>
          <w:szCs w:val="23"/>
        </w:rPr>
        <w:t xml:space="preserve">Průměrný plat učitele ve veřejné </w:t>
      </w:r>
      <w:r>
        <w:rPr>
          <w:b/>
          <w:bCs/>
          <w:sz w:val="23"/>
          <w:szCs w:val="23"/>
        </w:rPr>
        <w:t>S</w:t>
      </w:r>
      <w:r w:rsidRPr="006E26CB">
        <w:rPr>
          <w:b/>
          <w:bCs/>
          <w:sz w:val="23"/>
          <w:szCs w:val="23"/>
        </w:rPr>
        <w:t>Š k průměrné mzdě</w:t>
      </w:r>
      <w:r>
        <w:t xml:space="preserve"> </w:t>
      </w:r>
      <w:r>
        <w:rPr>
          <w:b/>
          <w:bCs/>
          <w:sz w:val="23"/>
          <w:szCs w:val="23"/>
        </w:rPr>
        <w:t>v krajích v letech 2015</w:t>
      </w:r>
      <w:r w:rsidR="00D11398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  <w:r>
        <w:rPr>
          <w:noProof/>
          <w:sz w:val="23"/>
          <w:szCs w:val="23"/>
        </w:rPr>
        <w:drawing>
          <wp:inline distT="0" distB="0" distL="0" distR="0" wp14:anchorId="000EC398" wp14:editId="42B64093">
            <wp:extent cx="5486400" cy="3200400"/>
            <wp:effectExtent l="0" t="0" r="0" b="0"/>
            <wp:docPr id="914861616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20883AB3" w14:textId="77777777" w:rsidR="00F53AF8" w:rsidRDefault="00F53AF8" w:rsidP="00F53AF8"/>
    <w:p w14:paraId="6C8D9396" w14:textId="77777777" w:rsidR="0027229E" w:rsidRDefault="0027229E">
      <w:pPr>
        <w:spacing w:line="278" w:lineRule="auto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br w:type="page"/>
      </w:r>
    </w:p>
    <w:p w14:paraId="2540BAAC" w14:textId="15BC1C12" w:rsidR="00F53AF8" w:rsidRDefault="00F53AF8" w:rsidP="00E171B3">
      <w:pPr>
        <w:pStyle w:val="Nadpis4"/>
      </w:pPr>
      <w:r w:rsidRPr="00F75C34">
        <w:lastRenderedPageBreak/>
        <w:t>Průměrný plat školního psychologa k průměrné mzdě</w:t>
      </w:r>
    </w:p>
    <w:p w14:paraId="397A45D0" w14:textId="437921EE" w:rsidR="00625B04" w:rsidRPr="00625B04" w:rsidRDefault="00625B04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V rámci ČR byly v roce 2023 platy školních psychologů na úrovni 107</w:t>
      </w:r>
      <w:r w:rsidR="00B31643">
        <w:rPr>
          <w:sz w:val="23"/>
          <w:szCs w:val="23"/>
        </w:rPr>
        <w:t> </w:t>
      </w:r>
      <w:r>
        <w:rPr>
          <w:sz w:val="23"/>
          <w:szCs w:val="23"/>
        </w:rPr>
        <w:t>% průměrné mzdy. V</w:t>
      </w:r>
      <w:r w:rsidR="00B31643">
        <w:rPr>
          <w:sz w:val="23"/>
          <w:szCs w:val="23"/>
        </w:rPr>
        <w:t>z</w:t>
      </w:r>
      <w:r>
        <w:rPr>
          <w:sz w:val="23"/>
          <w:szCs w:val="23"/>
        </w:rPr>
        <w:t>hledem k průměrné mzdě v regionu byly nejnižší platy školních psychologů v Praze, nejvyšší naopak v Libereckém kraji.</w:t>
      </w:r>
    </w:p>
    <w:p w14:paraId="00CF254E" w14:textId="3290F4EC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28283D30" wp14:editId="0E52619C">
                <wp:extent cx="5486400" cy="3200400"/>
                <wp:effectExtent l="0" t="0" r="0" b="0"/>
                <wp:docPr id="1658871623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1"/>
                  </a:graphicData>
                </a:graphic>
              </wp:inline>
            </w:drawing>
          </mc:Choice>
          <mc:Fallback>
            <w:drawing>
              <wp:inline distT="0" distB="0" distL="0" distR="0" wp14:anchorId="28283D30" wp14:editId="0E52619C">
                <wp:extent cx="5486400" cy="3200400"/>
                <wp:effectExtent l="0" t="0" r="0" b="0"/>
                <wp:docPr id="1658871623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871623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5D6DA95" w14:textId="0ED34323" w:rsidR="00F53AF8" w:rsidRPr="006E26CB" w:rsidRDefault="000D4F93" w:rsidP="00F53AF8">
      <w:r>
        <w:t>Vzhledem k nízkému počtu školních psychologů v některých krajích v počátečních letech sledovaného období vykazují údaje ještě proměnlivé hodnoty, v posledních letech se trendy v krajích stabilizují.</w:t>
      </w:r>
    </w:p>
    <w:p w14:paraId="3E8C5747" w14:textId="7E10DF9E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F75C34">
        <w:rPr>
          <w:b/>
          <w:bCs/>
          <w:sz w:val="23"/>
          <w:szCs w:val="23"/>
        </w:rPr>
        <w:t>Průměrný plat školního psychologa k průměrné mzdě</w:t>
      </w:r>
      <w:r>
        <w:rPr>
          <w:b/>
          <w:bCs/>
          <w:sz w:val="23"/>
          <w:szCs w:val="23"/>
        </w:rPr>
        <w:t xml:space="preserve"> v krajích v letech 2015</w:t>
      </w:r>
      <w:r w:rsidR="00225005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  <w:r>
        <w:rPr>
          <w:noProof/>
          <w:sz w:val="23"/>
          <w:szCs w:val="23"/>
        </w:rPr>
        <w:drawing>
          <wp:inline distT="0" distB="0" distL="0" distR="0" wp14:anchorId="25D9D08F" wp14:editId="1D72F04E">
            <wp:extent cx="5486400" cy="3200400"/>
            <wp:effectExtent l="0" t="0" r="0" b="0"/>
            <wp:docPr id="193931836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28FD1945" w14:textId="77777777" w:rsidR="00F53AF8" w:rsidRDefault="00F53AF8" w:rsidP="00F53AF8"/>
    <w:p w14:paraId="268BD5CC" w14:textId="77777777" w:rsidR="0027229E" w:rsidRDefault="0027229E">
      <w:pPr>
        <w:spacing w:line="278" w:lineRule="auto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br w:type="page"/>
      </w:r>
    </w:p>
    <w:p w14:paraId="10BF3F64" w14:textId="37B3D063" w:rsidR="00F53AF8" w:rsidRPr="00F75C34" w:rsidRDefault="00F53AF8" w:rsidP="00E171B3">
      <w:pPr>
        <w:pStyle w:val="Nadpis4"/>
      </w:pPr>
      <w:r>
        <w:lastRenderedPageBreak/>
        <w:t>P</w:t>
      </w:r>
      <w:r w:rsidR="00AC17E1">
        <w:t>růměrný p</w:t>
      </w:r>
      <w:r w:rsidRPr="00DD712A">
        <w:t>lat speciálního pedagoga k průměrné mzdě</w:t>
      </w:r>
    </w:p>
    <w:p w14:paraId="68C8BB8A" w14:textId="084E486D" w:rsidR="00F53AF8" w:rsidRPr="000D4F93" w:rsidRDefault="000D4F93" w:rsidP="00F53AF8">
      <w:pPr>
        <w:spacing w:line="264" w:lineRule="auto"/>
        <w:jc w:val="both"/>
        <w:rPr>
          <w:color w:val="000000" w:themeColor="text1"/>
          <w:sz w:val="23"/>
          <w:szCs w:val="23"/>
        </w:rPr>
      </w:pPr>
      <w:r w:rsidRPr="000D4F93">
        <w:rPr>
          <w:color w:val="000000" w:themeColor="text1"/>
          <w:sz w:val="23"/>
          <w:szCs w:val="23"/>
        </w:rPr>
        <w:t xml:space="preserve">Od situace v ostatních krajích se výrazně odlišuje kraj Karlovarský </w:t>
      </w:r>
      <w:r w:rsidR="00086E96">
        <w:rPr>
          <w:color w:val="000000" w:themeColor="text1"/>
          <w:sz w:val="23"/>
          <w:szCs w:val="23"/>
        </w:rPr>
        <w:t>s</w:t>
      </w:r>
      <w:r w:rsidRPr="000D4F93">
        <w:rPr>
          <w:color w:val="000000" w:themeColor="text1"/>
          <w:sz w:val="23"/>
          <w:szCs w:val="23"/>
        </w:rPr>
        <w:t xml:space="preserve"> nejvyšším platem speciálních pedagogů</w:t>
      </w:r>
      <w:r w:rsidR="00066CAF">
        <w:rPr>
          <w:color w:val="000000" w:themeColor="text1"/>
          <w:sz w:val="23"/>
          <w:szCs w:val="23"/>
        </w:rPr>
        <w:t xml:space="preserve"> vzhledem</w:t>
      </w:r>
      <w:r w:rsidRPr="000D4F93">
        <w:rPr>
          <w:color w:val="000000" w:themeColor="text1"/>
          <w:sz w:val="23"/>
          <w:szCs w:val="23"/>
        </w:rPr>
        <w:t xml:space="preserve"> k průměrné mzdě. Naopak méně příznivý poměr výše platů k průměrné mzdě měli speciální pedagogové</w:t>
      </w:r>
      <w:r w:rsidR="00066CAF">
        <w:rPr>
          <w:color w:val="000000" w:themeColor="text1"/>
          <w:sz w:val="23"/>
          <w:szCs w:val="23"/>
        </w:rPr>
        <w:t xml:space="preserve"> zejména</w:t>
      </w:r>
      <w:r w:rsidRPr="000D4F93">
        <w:rPr>
          <w:color w:val="000000" w:themeColor="text1"/>
          <w:sz w:val="23"/>
          <w:szCs w:val="23"/>
        </w:rPr>
        <w:t xml:space="preserve"> v Praze a </w:t>
      </w:r>
      <w:r w:rsidR="00066CAF">
        <w:rPr>
          <w:color w:val="000000" w:themeColor="text1"/>
          <w:sz w:val="23"/>
          <w:szCs w:val="23"/>
        </w:rPr>
        <w:t xml:space="preserve">dále </w:t>
      </w:r>
      <w:r w:rsidRPr="000D4F93">
        <w:rPr>
          <w:color w:val="000000" w:themeColor="text1"/>
          <w:sz w:val="23"/>
          <w:szCs w:val="23"/>
        </w:rPr>
        <w:t>v Jihomoravském kraji.</w:t>
      </w:r>
    </w:p>
    <w:p w14:paraId="77CF977D" w14:textId="3E3D24A3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424D429C" wp14:editId="24FEB3AF">
                <wp:extent cx="5486400" cy="3200400"/>
                <wp:effectExtent l="0" t="0" r="0" b="0"/>
                <wp:docPr id="1254372127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4"/>
                  </a:graphicData>
                </a:graphic>
              </wp:inline>
            </w:drawing>
          </mc:Choice>
          <mc:Fallback>
            <w:drawing>
              <wp:inline distT="0" distB="0" distL="0" distR="0" wp14:anchorId="424D429C" wp14:editId="24FEB3AF">
                <wp:extent cx="5486400" cy="3200400"/>
                <wp:effectExtent l="0" t="0" r="0" b="0"/>
                <wp:docPr id="1254372127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54372127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1F38800" w14:textId="77777777" w:rsidR="00F53AF8" w:rsidRPr="006E26CB" w:rsidRDefault="00F53AF8" w:rsidP="00F53AF8"/>
    <w:p w14:paraId="26B54FED" w14:textId="4AB34D0B" w:rsidR="00F53AF8" w:rsidRPr="00AB77EF" w:rsidRDefault="00F53AF8" w:rsidP="00F53AF8">
      <w:pPr>
        <w:spacing w:line="264" w:lineRule="auto"/>
        <w:rPr>
          <w:b/>
          <w:bCs/>
          <w:sz w:val="23"/>
          <w:szCs w:val="23"/>
        </w:rPr>
      </w:pPr>
      <w:r w:rsidRPr="00DD712A">
        <w:rPr>
          <w:b/>
          <w:bCs/>
          <w:sz w:val="23"/>
          <w:szCs w:val="23"/>
        </w:rPr>
        <w:t>Průměrný plat speciálního pedagoga k průměrné mzdě</w:t>
      </w:r>
      <w:r>
        <w:rPr>
          <w:b/>
          <w:bCs/>
          <w:sz w:val="23"/>
          <w:szCs w:val="23"/>
        </w:rPr>
        <w:t xml:space="preserve"> v krajích v letech 2015</w:t>
      </w:r>
      <w:r w:rsidR="00AC17E1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  <w:r>
        <w:rPr>
          <w:noProof/>
          <w:sz w:val="23"/>
          <w:szCs w:val="23"/>
        </w:rPr>
        <w:drawing>
          <wp:inline distT="0" distB="0" distL="0" distR="0" wp14:anchorId="2CC72898" wp14:editId="6F6D1161">
            <wp:extent cx="5486400" cy="3200400"/>
            <wp:effectExtent l="0" t="0" r="0" b="0"/>
            <wp:docPr id="49077682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14C80E8B" w14:textId="77777777" w:rsidR="00F53AF8" w:rsidRDefault="00F53AF8" w:rsidP="00F53AF8"/>
    <w:p w14:paraId="51A0349A" w14:textId="77777777" w:rsidR="0027229E" w:rsidRDefault="0027229E">
      <w:pPr>
        <w:spacing w:line="278" w:lineRule="auto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br w:type="page"/>
      </w:r>
    </w:p>
    <w:p w14:paraId="59E29CFF" w14:textId="5D95A9CE" w:rsidR="00F53AF8" w:rsidRPr="00F75C34" w:rsidRDefault="00F53AF8" w:rsidP="00E171B3">
      <w:pPr>
        <w:pStyle w:val="Nadpis4"/>
      </w:pPr>
      <w:r w:rsidRPr="00441047">
        <w:lastRenderedPageBreak/>
        <w:t>Průměrný plat asistenta pedagoga k průměrné mzdě</w:t>
      </w:r>
    </w:p>
    <w:p w14:paraId="65ADCCCF" w14:textId="191790D0" w:rsidR="00F53AF8" w:rsidRDefault="005E6336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Průměrný plat asistenta pedagoga byl v roce 2023 na úrovni 73</w:t>
      </w:r>
      <w:r w:rsidR="00EC549F">
        <w:rPr>
          <w:sz w:val="23"/>
          <w:szCs w:val="23"/>
        </w:rPr>
        <w:t> </w:t>
      </w:r>
      <w:r>
        <w:rPr>
          <w:sz w:val="23"/>
          <w:szCs w:val="23"/>
        </w:rPr>
        <w:t xml:space="preserve">% průměrné mzdy. Relativně </w:t>
      </w:r>
      <w:r w:rsidR="00066CAF">
        <w:rPr>
          <w:sz w:val="23"/>
          <w:szCs w:val="23"/>
        </w:rPr>
        <w:t xml:space="preserve">nejvyšší </w:t>
      </w:r>
      <w:r>
        <w:rPr>
          <w:sz w:val="23"/>
          <w:szCs w:val="23"/>
        </w:rPr>
        <w:t>platy ve srovnání s průměrnou mzdou v regionu měly oproti ostatním krajům kraje Karlovarský, Pardubický, Liberecký a Olomoucký. Nízk</w:t>
      </w:r>
      <w:r w:rsidR="00066CAF">
        <w:rPr>
          <w:sz w:val="23"/>
          <w:szCs w:val="23"/>
        </w:rPr>
        <w:t>ý poměr platů</w:t>
      </w:r>
      <w:r>
        <w:rPr>
          <w:sz w:val="23"/>
          <w:szCs w:val="23"/>
        </w:rPr>
        <w:t xml:space="preserve"> asistentů pedagoga byl především v Praze.</w:t>
      </w:r>
    </w:p>
    <w:p w14:paraId="38D2A8DA" w14:textId="27A6F521" w:rsidR="00DF7649" w:rsidRDefault="00DF7649" w:rsidP="00F53AF8">
      <w:pPr>
        <w:spacing w:line="264" w:lineRule="auto"/>
        <w:jc w:val="both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4BB26252" wp14:editId="5149BC84">
                <wp:extent cx="5486400" cy="3200400"/>
                <wp:effectExtent l="0" t="0" r="0" b="0"/>
                <wp:docPr id="965991301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7"/>
                  </a:graphicData>
                </a:graphic>
              </wp:inline>
            </w:drawing>
          </mc:Choice>
          <mc:Fallback>
            <w:drawing>
              <wp:inline distT="0" distB="0" distL="0" distR="0" wp14:anchorId="4BB26252" wp14:editId="5149BC84">
                <wp:extent cx="5486400" cy="3200400"/>
                <wp:effectExtent l="0" t="0" r="0" b="0"/>
                <wp:docPr id="965991301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5991301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79709CC" w14:textId="3EE3D4F8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</w:p>
    <w:p w14:paraId="585FC6D4" w14:textId="09B6C7C6" w:rsidR="00F53AF8" w:rsidRPr="006E26CB" w:rsidRDefault="005E6336" w:rsidP="00F53AF8">
      <w:r>
        <w:t xml:space="preserve">Trend vývoje průměrných platů byl v krajích </w:t>
      </w:r>
      <w:r w:rsidR="005B4BDF">
        <w:t>shodný.</w:t>
      </w:r>
    </w:p>
    <w:p w14:paraId="53DB21B9" w14:textId="464DBD9C" w:rsidR="00DF7649" w:rsidRDefault="00F53AF8" w:rsidP="00F53AF8">
      <w:pPr>
        <w:spacing w:line="264" w:lineRule="auto"/>
        <w:rPr>
          <w:b/>
          <w:bCs/>
          <w:sz w:val="23"/>
          <w:szCs w:val="23"/>
        </w:rPr>
      </w:pPr>
      <w:r w:rsidRPr="00441047">
        <w:rPr>
          <w:b/>
          <w:bCs/>
          <w:sz w:val="23"/>
          <w:szCs w:val="23"/>
        </w:rPr>
        <w:t>Průměrný plat asistenta pedagoga k průměrné mzdě</w:t>
      </w:r>
      <w:r>
        <w:rPr>
          <w:b/>
          <w:bCs/>
          <w:sz w:val="23"/>
          <w:szCs w:val="23"/>
        </w:rPr>
        <w:t xml:space="preserve"> v krajích v letech 2015</w:t>
      </w:r>
      <w:r w:rsidR="00AC17E1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6D5B862F" w14:textId="0D745C71" w:rsidR="00F53AF8" w:rsidRPr="00AB77EF" w:rsidRDefault="00DF7649" w:rsidP="00F53AF8">
      <w:pPr>
        <w:spacing w:line="264" w:lineRule="auto"/>
        <w:rPr>
          <w:b/>
          <w:bCs/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A4D33A8" wp14:editId="5FCE2B35">
            <wp:extent cx="5486400" cy="3200400"/>
            <wp:effectExtent l="0" t="0" r="0" b="0"/>
            <wp:docPr id="1823412456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77B2253F" w14:textId="084BD608" w:rsidR="00F53AF8" w:rsidRPr="00AB77EF" w:rsidRDefault="0027229E" w:rsidP="0027229E">
      <w:pPr>
        <w:spacing w:line="278" w:lineRule="auto"/>
      </w:pPr>
      <w:r>
        <w:br w:type="page"/>
      </w:r>
    </w:p>
    <w:p w14:paraId="35FE11C7" w14:textId="605E92FF" w:rsidR="00F53AF8" w:rsidRPr="0027229E" w:rsidRDefault="00F53AF8" w:rsidP="00CA740E">
      <w:pPr>
        <w:pStyle w:val="Nadpis3"/>
      </w:pPr>
      <w:bookmarkStart w:id="32" w:name="_Toc180511683"/>
      <w:bookmarkStart w:id="33" w:name="_Toc184331285"/>
      <w:r>
        <w:lastRenderedPageBreak/>
        <w:t>Účast na vzdělávání</w:t>
      </w:r>
      <w:bookmarkEnd w:id="32"/>
      <w:bookmarkEnd w:id="33"/>
    </w:p>
    <w:p w14:paraId="6EFCD469" w14:textId="381B3DE0" w:rsidR="00F53AF8" w:rsidRPr="00AB77EF" w:rsidRDefault="00F53AF8" w:rsidP="00E171B3">
      <w:pPr>
        <w:pStyle w:val="Nadpis4"/>
      </w:pPr>
      <w:r w:rsidRPr="00D67F7A">
        <w:t>Podíl dětí</w:t>
      </w:r>
      <w:r w:rsidR="00EC549F">
        <w:t xml:space="preserve"> </w:t>
      </w:r>
      <w:r w:rsidRPr="00D67F7A">
        <w:t>cizinců v MŠ</w:t>
      </w:r>
    </w:p>
    <w:p w14:paraId="746DA72B" w14:textId="09D2C415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 w:rsidRPr="00D148C7">
        <w:rPr>
          <w:sz w:val="23"/>
          <w:szCs w:val="23"/>
        </w:rPr>
        <w:t>Vyšší zastoupení dětí</w:t>
      </w:r>
      <w:r w:rsidR="00EC549F">
        <w:rPr>
          <w:sz w:val="23"/>
          <w:szCs w:val="23"/>
        </w:rPr>
        <w:t xml:space="preserve"> </w:t>
      </w:r>
      <w:r w:rsidRPr="00D148C7">
        <w:rPr>
          <w:sz w:val="23"/>
          <w:szCs w:val="23"/>
        </w:rPr>
        <w:t>cizinců je dlouhodobě typické pro Prahu a pro západ České republiky – Karlovarský a Plzeňský kraj.</w:t>
      </w:r>
      <w:r>
        <w:rPr>
          <w:sz w:val="23"/>
          <w:szCs w:val="23"/>
        </w:rPr>
        <w:t xml:space="preserve"> V krajích na východě republiky – Olomouckém, Zlínském </w:t>
      </w:r>
      <w:r w:rsidR="00774D07">
        <w:rPr>
          <w:sz w:val="23"/>
          <w:szCs w:val="23"/>
        </w:rPr>
        <w:br/>
      </w:r>
      <w:r>
        <w:rPr>
          <w:sz w:val="23"/>
          <w:szCs w:val="23"/>
        </w:rPr>
        <w:t>a Moravskoslezském, je zastoupení dětí</w:t>
      </w:r>
      <w:r w:rsidR="00EC549F">
        <w:rPr>
          <w:sz w:val="23"/>
          <w:szCs w:val="23"/>
        </w:rPr>
        <w:t xml:space="preserve"> </w:t>
      </w:r>
      <w:r>
        <w:rPr>
          <w:sz w:val="23"/>
          <w:szCs w:val="23"/>
        </w:rPr>
        <w:t>cizinců v mateřských školách nízké a až do přílivu ukrajinských uprchlíků v roce 2022 zde nedosahovalo ani 1 % všech dětí v MŠ.</w:t>
      </w:r>
    </w:p>
    <w:p w14:paraId="2DB31389" w14:textId="735B000B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0F2205DD" wp14:editId="7A5D452A">
                <wp:extent cx="5486400" cy="3200400"/>
                <wp:effectExtent l="0" t="0" r="0" b="0"/>
                <wp:docPr id="349890690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0"/>
                  </a:graphicData>
                </a:graphic>
              </wp:inline>
            </w:drawing>
          </mc:Choice>
          <mc:Fallback>
            <w:drawing>
              <wp:inline distT="0" distB="0" distL="0" distR="0" wp14:anchorId="0F2205DD" wp14:editId="7A5D452A">
                <wp:extent cx="5486400" cy="3200400"/>
                <wp:effectExtent l="0" t="0" r="0" b="0"/>
                <wp:docPr id="349890690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9890690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A128AF9" w14:textId="3FB363F0" w:rsidR="00F53AF8" w:rsidRPr="0027229E" w:rsidRDefault="00F53AF8" w:rsidP="002A6FCF">
      <w:pPr>
        <w:jc w:val="both"/>
        <w:rPr>
          <w:sz w:val="23"/>
          <w:szCs w:val="23"/>
        </w:rPr>
      </w:pPr>
      <w:r w:rsidRPr="0093755B">
        <w:rPr>
          <w:sz w:val="23"/>
          <w:szCs w:val="23"/>
        </w:rPr>
        <w:t>Ve všech krajích podíl dětí</w:t>
      </w:r>
      <w:r w:rsidR="00EC549F">
        <w:rPr>
          <w:sz w:val="23"/>
          <w:szCs w:val="23"/>
        </w:rPr>
        <w:t xml:space="preserve"> </w:t>
      </w:r>
      <w:r w:rsidRPr="0093755B">
        <w:rPr>
          <w:sz w:val="23"/>
          <w:szCs w:val="23"/>
        </w:rPr>
        <w:t>cizinců až do roku 2020 narůstal</w:t>
      </w:r>
      <w:r w:rsidR="00066CAF">
        <w:rPr>
          <w:sz w:val="23"/>
          <w:szCs w:val="23"/>
        </w:rPr>
        <w:t xml:space="preserve"> pozvolna</w:t>
      </w:r>
      <w:r w:rsidRPr="0093755B">
        <w:rPr>
          <w:sz w:val="23"/>
          <w:szCs w:val="23"/>
        </w:rPr>
        <w:t xml:space="preserve">, dynamiku ve všech regionech </w:t>
      </w:r>
      <w:r w:rsidR="00066CAF">
        <w:rPr>
          <w:sz w:val="23"/>
          <w:szCs w:val="23"/>
        </w:rPr>
        <w:t>přinesl</w:t>
      </w:r>
      <w:r w:rsidR="00066CAF" w:rsidRPr="0093755B">
        <w:rPr>
          <w:sz w:val="23"/>
          <w:szCs w:val="23"/>
        </w:rPr>
        <w:t xml:space="preserve"> </w:t>
      </w:r>
      <w:r w:rsidR="00EC549F">
        <w:rPr>
          <w:sz w:val="23"/>
          <w:szCs w:val="23"/>
        </w:rPr>
        <w:t xml:space="preserve">až </w:t>
      </w:r>
      <w:r w:rsidRPr="0093755B">
        <w:rPr>
          <w:sz w:val="23"/>
          <w:szCs w:val="23"/>
        </w:rPr>
        <w:t>rok 2022 a skokový nárůst podílu dětí cizinců v souvislosti s příchodem ukrajinských uprchlíků.</w:t>
      </w:r>
      <w:r w:rsidR="00227BEB">
        <w:rPr>
          <w:sz w:val="23"/>
          <w:szCs w:val="23"/>
        </w:rPr>
        <w:t xml:space="preserve"> Podíl </w:t>
      </w:r>
      <w:r w:rsidR="00263AB3">
        <w:rPr>
          <w:sz w:val="23"/>
          <w:szCs w:val="23"/>
        </w:rPr>
        <w:t>dětí cizinců</w:t>
      </w:r>
      <w:r w:rsidR="00227BEB">
        <w:rPr>
          <w:sz w:val="23"/>
          <w:szCs w:val="23"/>
        </w:rPr>
        <w:t xml:space="preserve"> se zvedl ve všech krajích, Praha se ovšem ostatním regionům spíše </w:t>
      </w:r>
      <w:r w:rsidR="007743AE">
        <w:rPr>
          <w:sz w:val="23"/>
          <w:szCs w:val="23"/>
        </w:rPr>
        <w:t>ještě</w:t>
      </w:r>
      <w:r w:rsidR="00227BEB">
        <w:rPr>
          <w:sz w:val="23"/>
          <w:szCs w:val="23"/>
        </w:rPr>
        <w:t xml:space="preserve"> vzdálila.</w:t>
      </w:r>
    </w:p>
    <w:p w14:paraId="246A3479" w14:textId="46F598D0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D67F7A">
        <w:rPr>
          <w:b/>
          <w:bCs/>
          <w:sz w:val="23"/>
          <w:szCs w:val="23"/>
        </w:rPr>
        <w:t>Podíl dětí</w:t>
      </w:r>
      <w:r w:rsidR="00EC549F">
        <w:rPr>
          <w:b/>
          <w:bCs/>
          <w:sz w:val="23"/>
          <w:szCs w:val="23"/>
        </w:rPr>
        <w:t xml:space="preserve"> </w:t>
      </w:r>
      <w:r w:rsidRPr="00D67F7A">
        <w:rPr>
          <w:b/>
          <w:bCs/>
          <w:sz w:val="23"/>
          <w:szCs w:val="23"/>
        </w:rPr>
        <w:t>cizinců v</w:t>
      </w:r>
      <w:r>
        <w:rPr>
          <w:b/>
          <w:bCs/>
          <w:sz w:val="23"/>
          <w:szCs w:val="23"/>
        </w:rPr>
        <w:t> </w:t>
      </w:r>
      <w:r w:rsidRPr="00D67F7A">
        <w:rPr>
          <w:b/>
          <w:bCs/>
          <w:sz w:val="23"/>
          <w:szCs w:val="23"/>
        </w:rPr>
        <w:t>MŠ</w:t>
      </w:r>
      <w:r>
        <w:rPr>
          <w:b/>
          <w:bCs/>
          <w:sz w:val="23"/>
          <w:szCs w:val="23"/>
        </w:rPr>
        <w:t xml:space="preserve"> v krajích v letech 2015</w:t>
      </w:r>
      <w:r w:rsidR="00AC17E1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54DB0750" w14:textId="7ECE012F" w:rsidR="00F53AF8" w:rsidRPr="00D67F7A" w:rsidRDefault="00F53AF8" w:rsidP="00F53AF8">
      <w:r>
        <w:rPr>
          <w:noProof/>
          <w:sz w:val="23"/>
          <w:szCs w:val="23"/>
        </w:rPr>
        <w:drawing>
          <wp:inline distT="0" distB="0" distL="0" distR="0" wp14:anchorId="05833EC1" wp14:editId="24B1ACC6">
            <wp:extent cx="5486400" cy="2876550"/>
            <wp:effectExtent l="0" t="0" r="0" b="0"/>
            <wp:docPr id="1979993121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1B4789A" w14:textId="56F43EAD" w:rsidR="00F53AF8" w:rsidRPr="00AB77EF" w:rsidRDefault="00F53AF8" w:rsidP="00E171B3">
      <w:pPr>
        <w:pStyle w:val="Nadpis4"/>
      </w:pPr>
      <w:r w:rsidRPr="00D67F7A">
        <w:lastRenderedPageBreak/>
        <w:t>Podíl dětí</w:t>
      </w:r>
      <w:r w:rsidR="00EC549F">
        <w:t xml:space="preserve"> </w:t>
      </w:r>
      <w:r w:rsidRPr="00D67F7A">
        <w:t xml:space="preserve">cizinců v </w:t>
      </w:r>
      <w:r>
        <w:t>ZŠ</w:t>
      </w:r>
    </w:p>
    <w:p w14:paraId="3383A568" w14:textId="00E13A37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Stejně jako v případě </w:t>
      </w:r>
      <w:r w:rsidR="002A6FCF">
        <w:rPr>
          <w:sz w:val="23"/>
          <w:szCs w:val="23"/>
        </w:rPr>
        <w:t>M</w:t>
      </w:r>
      <w:r>
        <w:rPr>
          <w:sz w:val="23"/>
          <w:szCs w:val="23"/>
        </w:rPr>
        <w:t>Š v</w:t>
      </w:r>
      <w:r w:rsidRPr="00D148C7">
        <w:rPr>
          <w:sz w:val="23"/>
          <w:szCs w:val="23"/>
        </w:rPr>
        <w:t xml:space="preserve">yšší zastoupení </w:t>
      </w:r>
      <w:r>
        <w:rPr>
          <w:sz w:val="23"/>
          <w:szCs w:val="23"/>
        </w:rPr>
        <w:t>žáků</w:t>
      </w:r>
      <w:r w:rsidR="00EC549F">
        <w:rPr>
          <w:sz w:val="23"/>
          <w:szCs w:val="23"/>
        </w:rPr>
        <w:t xml:space="preserve"> </w:t>
      </w:r>
      <w:r w:rsidRPr="00D148C7">
        <w:rPr>
          <w:sz w:val="23"/>
          <w:szCs w:val="23"/>
        </w:rPr>
        <w:t>cizinců je dlouhodobě typické pro Prahu a pro Karlovarský a Plzeňský kraj.</w:t>
      </w:r>
      <w:r>
        <w:rPr>
          <w:sz w:val="23"/>
          <w:szCs w:val="23"/>
        </w:rPr>
        <w:t xml:space="preserve"> Oproti tomu v Olomouckém, Zlínském a Moravskoslezském kraji je jejich zastoupení nízké, byť i zde znamenal rok 2022 významný nárůst. Před příchodem ukrajinských uprchlíků nepředstavoval podíl žáků</w:t>
      </w:r>
      <w:r w:rsidR="00EC549F">
        <w:rPr>
          <w:sz w:val="23"/>
          <w:szCs w:val="23"/>
        </w:rPr>
        <w:t xml:space="preserve"> </w:t>
      </w:r>
      <w:r>
        <w:rPr>
          <w:sz w:val="23"/>
          <w:szCs w:val="23"/>
        </w:rPr>
        <w:t>cizinců v těchto krajích ani 1 %.</w:t>
      </w:r>
    </w:p>
    <w:p w14:paraId="5C6D4B30" w14:textId="4910FC3E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1F803C9E" wp14:editId="27AB45AB">
                <wp:extent cx="5486400" cy="3200400"/>
                <wp:effectExtent l="0" t="0" r="0" b="0"/>
                <wp:docPr id="1959395607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3"/>
                  </a:graphicData>
                </a:graphic>
              </wp:inline>
            </w:drawing>
          </mc:Choice>
          <mc:Fallback>
            <w:drawing>
              <wp:inline distT="0" distB="0" distL="0" distR="0" wp14:anchorId="1F803C9E" wp14:editId="27AB45AB">
                <wp:extent cx="5486400" cy="3200400"/>
                <wp:effectExtent l="0" t="0" r="0" b="0"/>
                <wp:docPr id="1959395607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395607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7017FFC" w14:textId="48E9B68D" w:rsidR="00F53AF8" w:rsidRPr="0027229E" w:rsidRDefault="00F53AF8" w:rsidP="002A6FCF">
      <w:pPr>
        <w:jc w:val="both"/>
        <w:rPr>
          <w:sz w:val="23"/>
          <w:szCs w:val="23"/>
        </w:rPr>
      </w:pPr>
      <w:r w:rsidRPr="0093755B">
        <w:rPr>
          <w:sz w:val="23"/>
          <w:szCs w:val="23"/>
        </w:rPr>
        <w:t>Ve všech krajích podíl dětí</w:t>
      </w:r>
      <w:r w:rsidR="00EC549F">
        <w:rPr>
          <w:sz w:val="23"/>
          <w:szCs w:val="23"/>
        </w:rPr>
        <w:t xml:space="preserve"> </w:t>
      </w:r>
      <w:r w:rsidRPr="0093755B">
        <w:rPr>
          <w:sz w:val="23"/>
          <w:szCs w:val="23"/>
        </w:rPr>
        <w:t>cizinců až do roku 2020 pozvolna narůstal a skokově se navýšil v roce 2022. Ve srovnání s rokem 2022 se v roce 2023 podíl (i počet) žáků</w:t>
      </w:r>
      <w:r w:rsidR="00EC549F">
        <w:rPr>
          <w:sz w:val="23"/>
          <w:szCs w:val="23"/>
        </w:rPr>
        <w:t xml:space="preserve"> </w:t>
      </w:r>
      <w:r w:rsidRPr="0093755B">
        <w:rPr>
          <w:sz w:val="23"/>
          <w:szCs w:val="23"/>
        </w:rPr>
        <w:t>cizinců opět mírně snížil ve všech krajích kromě Prahy.</w:t>
      </w:r>
    </w:p>
    <w:p w14:paraId="7F97BCB6" w14:textId="490D25CD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D67F7A">
        <w:rPr>
          <w:b/>
          <w:bCs/>
          <w:sz w:val="23"/>
          <w:szCs w:val="23"/>
        </w:rPr>
        <w:t>Podíl dětí</w:t>
      </w:r>
      <w:r w:rsidR="00EC549F">
        <w:rPr>
          <w:b/>
          <w:bCs/>
          <w:sz w:val="23"/>
          <w:szCs w:val="23"/>
        </w:rPr>
        <w:t xml:space="preserve"> </w:t>
      </w:r>
      <w:r w:rsidRPr="00D67F7A">
        <w:rPr>
          <w:b/>
          <w:bCs/>
          <w:sz w:val="23"/>
          <w:szCs w:val="23"/>
        </w:rPr>
        <w:t>cizinců v</w:t>
      </w:r>
      <w:r>
        <w:rPr>
          <w:b/>
          <w:bCs/>
          <w:sz w:val="23"/>
          <w:szCs w:val="23"/>
        </w:rPr>
        <w:t> Z</w:t>
      </w:r>
      <w:r w:rsidRPr="00D67F7A">
        <w:rPr>
          <w:b/>
          <w:bCs/>
          <w:sz w:val="23"/>
          <w:szCs w:val="23"/>
        </w:rPr>
        <w:t>Š</w:t>
      </w:r>
      <w:r>
        <w:rPr>
          <w:b/>
          <w:bCs/>
          <w:sz w:val="23"/>
          <w:szCs w:val="23"/>
        </w:rPr>
        <w:t xml:space="preserve"> v krajích v letech 2015</w:t>
      </w:r>
      <w:r w:rsidR="00AC17E1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6A666D09" w14:textId="4D38C319" w:rsidR="00F53AF8" w:rsidRPr="0027229E" w:rsidRDefault="00F53AF8" w:rsidP="0027229E">
      <w:r>
        <w:rPr>
          <w:noProof/>
          <w:sz w:val="23"/>
          <w:szCs w:val="23"/>
        </w:rPr>
        <w:drawing>
          <wp:inline distT="0" distB="0" distL="0" distR="0" wp14:anchorId="0E632837" wp14:editId="0D0A8A65">
            <wp:extent cx="5486400" cy="3200400"/>
            <wp:effectExtent l="0" t="0" r="0" b="0"/>
            <wp:docPr id="68158986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671DB8A" w14:textId="186FF680" w:rsidR="00F53AF8" w:rsidRPr="00AB77EF" w:rsidRDefault="00F53AF8" w:rsidP="00E171B3">
      <w:pPr>
        <w:pStyle w:val="Nadpis4"/>
      </w:pPr>
      <w:r w:rsidRPr="00D67F7A">
        <w:lastRenderedPageBreak/>
        <w:t xml:space="preserve">Podíl </w:t>
      </w:r>
      <w:r>
        <w:t>žáků</w:t>
      </w:r>
      <w:r w:rsidR="00EC549F">
        <w:t xml:space="preserve"> </w:t>
      </w:r>
      <w:r w:rsidRPr="00D67F7A">
        <w:t xml:space="preserve">cizinců v </w:t>
      </w:r>
      <w:r>
        <w:t>SŠ</w:t>
      </w:r>
    </w:p>
    <w:p w14:paraId="09004535" w14:textId="532800A5" w:rsidR="00F53AF8" w:rsidRDefault="00EC549F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Také</w:t>
      </w:r>
      <w:r w:rsidR="00F53AF8">
        <w:rPr>
          <w:sz w:val="23"/>
          <w:szCs w:val="23"/>
        </w:rPr>
        <w:t xml:space="preserve"> v případě podílu žáků</w:t>
      </w:r>
      <w:r>
        <w:rPr>
          <w:sz w:val="23"/>
          <w:szCs w:val="23"/>
        </w:rPr>
        <w:t xml:space="preserve"> </w:t>
      </w:r>
      <w:r w:rsidR="00F53AF8">
        <w:rPr>
          <w:sz w:val="23"/>
          <w:szCs w:val="23"/>
        </w:rPr>
        <w:t xml:space="preserve">cizinců </w:t>
      </w:r>
      <w:r w:rsidR="00066CAF">
        <w:rPr>
          <w:sz w:val="23"/>
          <w:szCs w:val="23"/>
        </w:rPr>
        <w:t>ve</w:t>
      </w:r>
      <w:r w:rsidR="00F53AF8">
        <w:rPr>
          <w:sz w:val="23"/>
          <w:szCs w:val="23"/>
        </w:rPr>
        <w:t xml:space="preserve"> středních školách vykazuje vyšší míru zastoupení cizinců Praha</w:t>
      </w:r>
      <w:r>
        <w:rPr>
          <w:sz w:val="23"/>
          <w:szCs w:val="23"/>
        </w:rPr>
        <w:t xml:space="preserve"> </w:t>
      </w:r>
      <w:r w:rsidR="00F53AF8">
        <w:rPr>
          <w:sz w:val="23"/>
          <w:szCs w:val="23"/>
        </w:rPr>
        <w:t>a</w:t>
      </w:r>
      <w:r w:rsidR="000D5A38">
        <w:rPr>
          <w:sz w:val="23"/>
          <w:szCs w:val="23"/>
        </w:rPr>
        <w:t> </w:t>
      </w:r>
      <w:r w:rsidR="00F53AF8">
        <w:rPr>
          <w:sz w:val="23"/>
          <w:szCs w:val="23"/>
        </w:rPr>
        <w:t>Karlovarský kraj následovány Plzeňským a Středočeským krajem. Podíly žáků</w:t>
      </w:r>
      <w:r>
        <w:rPr>
          <w:sz w:val="23"/>
          <w:szCs w:val="23"/>
        </w:rPr>
        <w:t xml:space="preserve"> </w:t>
      </w:r>
      <w:r w:rsidR="00F53AF8">
        <w:rPr>
          <w:sz w:val="23"/>
          <w:szCs w:val="23"/>
        </w:rPr>
        <w:t>cizinců jsou ve středních školách nízké ve srovnání se základními školami. Bylo tomu tak i v minulosti, v souvislosti s příchodem uprchlíků z Ukrajiny se tento rozdíl zvýraznil. V Praze je rozdíl mezi podílem žáků</w:t>
      </w:r>
      <w:r>
        <w:rPr>
          <w:sz w:val="23"/>
          <w:szCs w:val="23"/>
        </w:rPr>
        <w:t xml:space="preserve"> </w:t>
      </w:r>
      <w:r w:rsidR="00F53AF8">
        <w:rPr>
          <w:sz w:val="23"/>
          <w:szCs w:val="23"/>
        </w:rPr>
        <w:t>cizinců v základních a středních školách 9,6 p.</w:t>
      </w:r>
      <w:r>
        <w:rPr>
          <w:sz w:val="23"/>
          <w:szCs w:val="23"/>
        </w:rPr>
        <w:t> </w:t>
      </w:r>
      <w:r w:rsidR="00F53AF8">
        <w:rPr>
          <w:sz w:val="23"/>
          <w:szCs w:val="23"/>
        </w:rPr>
        <w:t>b.</w:t>
      </w:r>
    </w:p>
    <w:p w14:paraId="6A6BB055" w14:textId="5A1D6C0D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686BF1F2" wp14:editId="3E9D6749">
                <wp:extent cx="5486400" cy="3200400"/>
                <wp:effectExtent l="0" t="0" r="0" b="0"/>
                <wp:docPr id="1227936187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6"/>
                  </a:graphicData>
                </a:graphic>
              </wp:inline>
            </w:drawing>
          </mc:Choice>
          <mc:Fallback>
            <w:drawing>
              <wp:inline distT="0" distB="0" distL="0" distR="0" wp14:anchorId="686BF1F2" wp14:editId="3E9D6749">
                <wp:extent cx="5486400" cy="3200400"/>
                <wp:effectExtent l="0" t="0" r="0" b="0"/>
                <wp:docPr id="1227936187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7936187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3488393" w14:textId="60109A0C" w:rsidR="00F53AF8" w:rsidRPr="0027229E" w:rsidRDefault="00F53AF8" w:rsidP="0027229E">
      <w:pPr>
        <w:jc w:val="both"/>
        <w:rPr>
          <w:sz w:val="23"/>
          <w:szCs w:val="23"/>
        </w:rPr>
      </w:pPr>
      <w:r w:rsidRPr="00FF6CE6">
        <w:rPr>
          <w:sz w:val="23"/>
          <w:szCs w:val="23"/>
        </w:rPr>
        <w:t>Ve všech krajích znamenal rok 2022 a příchod ukrajinských uprchlíků nárůst podílu žáků</w:t>
      </w:r>
      <w:r w:rsidR="00EC549F">
        <w:rPr>
          <w:sz w:val="23"/>
          <w:szCs w:val="23"/>
        </w:rPr>
        <w:t xml:space="preserve"> </w:t>
      </w:r>
      <w:r w:rsidRPr="00FF6CE6">
        <w:rPr>
          <w:sz w:val="23"/>
          <w:szCs w:val="23"/>
        </w:rPr>
        <w:t>cizinců</w:t>
      </w:r>
      <w:r w:rsidR="00066CAF">
        <w:rPr>
          <w:sz w:val="23"/>
          <w:szCs w:val="23"/>
        </w:rPr>
        <w:t xml:space="preserve"> v SŠ</w:t>
      </w:r>
      <w:r w:rsidRPr="00FF6CE6">
        <w:rPr>
          <w:sz w:val="23"/>
          <w:szCs w:val="23"/>
        </w:rPr>
        <w:t>, ovšem mírnější než u škol mateřských a základních. Další nárůst podílu žáků</w:t>
      </w:r>
      <w:r w:rsidR="00EC549F">
        <w:rPr>
          <w:sz w:val="23"/>
          <w:szCs w:val="23"/>
        </w:rPr>
        <w:t xml:space="preserve"> </w:t>
      </w:r>
      <w:r w:rsidRPr="00FF6CE6">
        <w:rPr>
          <w:sz w:val="23"/>
          <w:szCs w:val="23"/>
        </w:rPr>
        <w:t>cizinců</w:t>
      </w:r>
      <w:r w:rsidR="00066CAF">
        <w:rPr>
          <w:sz w:val="23"/>
          <w:szCs w:val="23"/>
        </w:rPr>
        <w:t xml:space="preserve"> v SŠ</w:t>
      </w:r>
      <w:r w:rsidRPr="00FF6CE6">
        <w:rPr>
          <w:sz w:val="23"/>
          <w:szCs w:val="23"/>
        </w:rPr>
        <w:t xml:space="preserve"> je znatelný </w:t>
      </w:r>
      <w:r w:rsidR="00AC17E1" w:rsidRPr="00FF6CE6">
        <w:rPr>
          <w:sz w:val="23"/>
          <w:szCs w:val="23"/>
        </w:rPr>
        <w:t>i</w:t>
      </w:r>
      <w:r w:rsidR="00AC17E1">
        <w:rPr>
          <w:sz w:val="23"/>
          <w:szCs w:val="23"/>
        </w:rPr>
        <w:t> </w:t>
      </w:r>
      <w:r w:rsidRPr="00FF6CE6">
        <w:rPr>
          <w:sz w:val="23"/>
          <w:szCs w:val="23"/>
        </w:rPr>
        <w:t>mezi lety 2022 a 2023.</w:t>
      </w:r>
    </w:p>
    <w:p w14:paraId="2FEC51A8" w14:textId="77F2B139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D67F7A">
        <w:rPr>
          <w:b/>
          <w:bCs/>
          <w:sz w:val="23"/>
          <w:szCs w:val="23"/>
        </w:rPr>
        <w:t xml:space="preserve">Podíl </w:t>
      </w:r>
      <w:r>
        <w:rPr>
          <w:b/>
          <w:bCs/>
          <w:sz w:val="23"/>
          <w:szCs w:val="23"/>
        </w:rPr>
        <w:t>žáků</w:t>
      </w:r>
      <w:r w:rsidR="00EC549F">
        <w:rPr>
          <w:b/>
          <w:bCs/>
          <w:sz w:val="23"/>
          <w:szCs w:val="23"/>
        </w:rPr>
        <w:t xml:space="preserve"> </w:t>
      </w:r>
      <w:r w:rsidRPr="00D67F7A">
        <w:rPr>
          <w:b/>
          <w:bCs/>
          <w:sz w:val="23"/>
          <w:szCs w:val="23"/>
        </w:rPr>
        <w:t>cizinců v</w:t>
      </w:r>
      <w:r>
        <w:rPr>
          <w:b/>
          <w:bCs/>
          <w:sz w:val="23"/>
          <w:szCs w:val="23"/>
        </w:rPr>
        <w:t> S</w:t>
      </w:r>
      <w:r w:rsidRPr="00D67F7A">
        <w:rPr>
          <w:b/>
          <w:bCs/>
          <w:sz w:val="23"/>
          <w:szCs w:val="23"/>
        </w:rPr>
        <w:t>Š</w:t>
      </w:r>
      <w:r>
        <w:rPr>
          <w:b/>
          <w:bCs/>
          <w:sz w:val="23"/>
          <w:szCs w:val="23"/>
        </w:rPr>
        <w:t xml:space="preserve"> v krajích v letech 2015</w:t>
      </w:r>
      <w:r w:rsidR="00AC17E1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6450AC62" w14:textId="6EBC91FB" w:rsidR="00F53AF8" w:rsidRPr="0027229E" w:rsidRDefault="00F53AF8" w:rsidP="0027229E">
      <w:r>
        <w:rPr>
          <w:noProof/>
          <w:sz w:val="23"/>
          <w:szCs w:val="23"/>
        </w:rPr>
        <w:drawing>
          <wp:inline distT="0" distB="0" distL="0" distR="0" wp14:anchorId="4712D0B6" wp14:editId="12AE299C">
            <wp:extent cx="5486400" cy="3095625"/>
            <wp:effectExtent l="0" t="0" r="0" b="9525"/>
            <wp:docPr id="1649320978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bookmarkStart w:id="34" w:name="_Hlk178539418"/>
    </w:p>
    <w:p w14:paraId="05F22849" w14:textId="77777777" w:rsidR="00F53AF8" w:rsidRDefault="00F53AF8" w:rsidP="00977E9D">
      <w:pPr>
        <w:pStyle w:val="Nadpis4"/>
      </w:pPr>
      <w:r w:rsidRPr="001B5BEE">
        <w:lastRenderedPageBreak/>
        <w:t>Podíl dětí ve věku 2 let navštěvujících MŠ z dané věkové skupiny</w:t>
      </w:r>
    </w:p>
    <w:p w14:paraId="36003596" w14:textId="0A96DB67" w:rsidR="00F53AF8" w:rsidRPr="00FF6CE6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Podíl dětí z populačního ročníku 2letých, které docházejí do MŠ</w:t>
      </w:r>
      <w:r w:rsidR="00066CAF">
        <w:rPr>
          <w:sz w:val="23"/>
          <w:szCs w:val="23"/>
        </w:rPr>
        <w:t>,</w:t>
      </w:r>
      <w:r>
        <w:rPr>
          <w:sz w:val="23"/>
          <w:szCs w:val="23"/>
        </w:rPr>
        <w:t xml:space="preserve"> se pohybuje </w:t>
      </w:r>
      <w:r w:rsidR="00EC549F">
        <w:rPr>
          <w:sz w:val="23"/>
          <w:szCs w:val="23"/>
        </w:rPr>
        <w:t>od</w:t>
      </w:r>
      <w:r>
        <w:rPr>
          <w:sz w:val="23"/>
          <w:szCs w:val="23"/>
        </w:rPr>
        <w:t xml:space="preserve"> 20,9</w:t>
      </w:r>
      <w:r w:rsidR="00EC549F">
        <w:rPr>
          <w:sz w:val="23"/>
          <w:szCs w:val="23"/>
        </w:rPr>
        <w:t> </w:t>
      </w:r>
      <w:r>
        <w:rPr>
          <w:sz w:val="23"/>
          <w:szCs w:val="23"/>
        </w:rPr>
        <w:t>% v Praze až po 37,7 % v Olomouckém kraji. Nižší podíl dvouletých dětí je patrný především ve velkých městech (Praha, Brno) a jejich okolí.</w:t>
      </w:r>
    </w:p>
    <w:p w14:paraId="411496C1" w14:textId="7678B1D1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4E0D632D" wp14:editId="5F6CEF3E">
                <wp:extent cx="5486400" cy="3200400"/>
                <wp:effectExtent l="0" t="0" r="0" b="0"/>
                <wp:docPr id="927848175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59"/>
                  </a:graphicData>
                </a:graphic>
              </wp:inline>
            </w:drawing>
          </mc:Choice>
          <mc:Fallback>
            <w:drawing>
              <wp:inline distT="0" distB="0" distL="0" distR="0" wp14:anchorId="4E0D632D" wp14:editId="5F6CEF3E">
                <wp:extent cx="5486400" cy="3200400"/>
                <wp:effectExtent l="0" t="0" r="0" b="0"/>
                <wp:docPr id="927848175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7848175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DE84D18" w14:textId="36581294" w:rsidR="00F53AF8" w:rsidRPr="00FF6CE6" w:rsidRDefault="00F53AF8" w:rsidP="00F53AF8">
      <w:pPr>
        <w:jc w:val="both"/>
        <w:rPr>
          <w:sz w:val="23"/>
          <w:szCs w:val="23"/>
        </w:rPr>
      </w:pPr>
      <w:r w:rsidRPr="00FF6CE6">
        <w:rPr>
          <w:sz w:val="23"/>
          <w:szCs w:val="23"/>
        </w:rPr>
        <w:t>Docházka 2letých dětí se ve všech krajích začala výrazně snižovat po roce 2018, kdy MŠ začaly ve zvýšené míře omezovat přijímání žádostí o přijetí u 2letých dětí. V</w:t>
      </w:r>
      <w:r w:rsidR="00066CAF">
        <w:rPr>
          <w:sz w:val="23"/>
          <w:szCs w:val="23"/>
        </w:rPr>
        <w:t>e</w:t>
      </w:r>
      <w:r w:rsidRPr="00FF6CE6">
        <w:rPr>
          <w:sz w:val="23"/>
          <w:szCs w:val="23"/>
        </w:rPr>
        <w:t> sledovaném období dosáhla docházka maxima v roce 2018 v Olomouckém kraji, kde bylo zapsáno k docházce 54,1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% 2letých dětí. Maxima v tomto roce dosáhla docházka 2letých dětí také v Praze, šlo ovšem jen</w:t>
      </w:r>
      <w:r w:rsidR="00066CAF">
        <w:rPr>
          <w:sz w:val="23"/>
          <w:szCs w:val="23"/>
        </w:rPr>
        <w:t xml:space="preserve"> cca</w:t>
      </w:r>
      <w:r w:rsidRPr="00FF6CE6">
        <w:rPr>
          <w:sz w:val="23"/>
          <w:szCs w:val="23"/>
        </w:rPr>
        <w:t xml:space="preserve"> o čtvrtinu (26,8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%) populačního ročníku. V současné době se zdá, že se pokles již zastavil, v některých krajích došlo v roce 2023 i k</w:t>
      </w:r>
      <w:r w:rsidR="00066CAF">
        <w:rPr>
          <w:sz w:val="23"/>
          <w:szCs w:val="23"/>
        </w:rPr>
        <w:t xml:space="preserve"> velmi </w:t>
      </w:r>
      <w:r w:rsidRPr="00FF6CE6">
        <w:rPr>
          <w:sz w:val="23"/>
          <w:szCs w:val="23"/>
        </w:rPr>
        <w:t xml:space="preserve">mírnému nárůstu (Ústecký, Zlínský, </w:t>
      </w:r>
      <w:r w:rsidR="002A6FCF">
        <w:rPr>
          <w:sz w:val="23"/>
          <w:szCs w:val="23"/>
        </w:rPr>
        <w:t xml:space="preserve">Liberecký, </w:t>
      </w:r>
      <w:r w:rsidRPr="00FF6CE6">
        <w:rPr>
          <w:sz w:val="23"/>
          <w:szCs w:val="23"/>
        </w:rPr>
        <w:t>Moravskoslezský kraj).</w:t>
      </w:r>
    </w:p>
    <w:p w14:paraId="63E26988" w14:textId="39DF0828" w:rsidR="00F53AF8" w:rsidRPr="00267AE6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1B5BEE">
        <w:rPr>
          <w:b/>
          <w:bCs/>
          <w:sz w:val="23"/>
          <w:szCs w:val="23"/>
        </w:rPr>
        <w:t xml:space="preserve">Podíl dětí ve věku 2 let navštěvujících MŠ z dané věkové skupiny </w:t>
      </w:r>
      <w:r w:rsidRPr="00267AE6"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</w:rPr>
        <w:t xml:space="preserve"> krajích v letech 2015</w:t>
      </w:r>
      <w:r w:rsidR="00AC17E1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5547681A" w14:textId="3C48B91A" w:rsidR="00F53AF8" w:rsidRPr="0027229E" w:rsidRDefault="00F53AF8" w:rsidP="00F53AF8">
      <w:r>
        <w:rPr>
          <w:noProof/>
          <w:sz w:val="23"/>
          <w:szCs w:val="23"/>
        </w:rPr>
        <w:drawing>
          <wp:inline distT="0" distB="0" distL="0" distR="0" wp14:anchorId="629DE7A0" wp14:editId="4AE86B48">
            <wp:extent cx="5486400" cy="2952750"/>
            <wp:effectExtent l="0" t="0" r="0" b="0"/>
            <wp:docPr id="278149801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2F719812" w14:textId="77777777" w:rsidR="00F53AF8" w:rsidRDefault="00F53AF8" w:rsidP="00977E9D">
      <w:pPr>
        <w:pStyle w:val="Nadpis4"/>
      </w:pPr>
      <w:r w:rsidRPr="001B5BEE">
        <w:lastRenderedPageBreak/>
        <w:t xml:space="preserve">Podíl dětí ve věku </w:t>
      </w:r>
      <w:r>
        <w:t>3</w:t>
      </w:r>
      <w:r w:rsidRPr="001B5BEE">
        <w:t xml:space="preserve"> let navštěvujících MŠ z dané věkové skupiny</w:t>
      </w:r>
    </w:p>
    <w:p w14:paraId="33E3B039" w14:textId="6BCD9AF8" w:rsidR="00F53AF8" w:rsidRPr="00FF6CE6" w:rsidRDefault="00F53AF8" w:rsidP="00F53AF8">
      <w:pPr>
        <w:jc w:val="both"/>
        <w:rPr>
          <w:sz w:val="23"/>
          <w:szCs w:val="23"/>
        </w:rPr>
      </w:pPr>
      <w:r w:rsidRPr="00FF6CE6">
        <w:rPr>
          <w:sz w:val="23"/>
          <w:szCs w:val="23"/>
        </w:rPr>
        <w:t xml:space="preserve">Rozdíl v docházce 3letých dětí do mateřských škol dosahuje mezi </w:t>
      </w:r>
      <w:r w:rsidR="002A6FCF" w:rsidRPr="00FF6CE6">
        <w:rPr>
          <w:sz w:val="23"/>
          <w:szCs w:val="23"/>
        </w:rPr>
        <w:t>kraj</w:t>
      </w:r>
      <w:r w:rsidR="002A6FCF">
        <w:rPr>
          <w:sz w:val="23"/>
          <w:szCs w:val="23"/>
        </w:rPr>
        <w:t>em s nejnižším a nejvyšším podílem</w:t>
      </w:r>
      <w:r w:rsidR="002A6FCF" w:rsidRPr="00FF6CE6">
        <w:rPr>
          <w:sz w:val="23"/>
          <w:szCs w:val="23"/>
        </w:rPr>
        <w:t xml:space="preserve"> </w:t>
      </w:r>
      <w:r w:rsidRPr="00FF6CE6">
        <w:rPr>
          <w:sz w:val="23"/>
          <w:szCs w:val="23"/>
        </w:rPr>
        <w:t>10 p.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b., přičemž nejnižší míru docházky vykazuje dlouhodobě Ústecký kraj, vysokou míru docházky má dlouhodobě kraj Vysočina, Olomoucký a Zlínský kraj.</w:t>
      </w:r>
    </w:p>
    <w:p w14:paraId="40EC51B3" w14:textId="7A2C9B11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49305DFD" wp14:editId="0702D45F">
                <wp:extent cx="5486400" cy="3200400"/>
                <wp:effectExtent l="0" t="0" r="0" b="0"/>
                <wp:docPr id="813803196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62"/>
                  </a:graphicData>
                </a:graphic>
              </wp:inline>
            </w:drawing>
          </mc:Choice>
          <mc:Fallback>
            <w:drawing>
              <wp:inline distT="0" distB="0" distL="0" distR="0" wp14:anchorId="49305DFD" wp14:editId="0702D45F">
                <wp:extent cx="5486400" cy="3200400"/>
                <wp:effectExtent l="0" t="0" r="0" b="0"/>
                <wp:docPr id="813803196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803196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5071572" w14:textId="0C6D1E42" w:rsidR="00F53AF8" w:rsidRPr="00FF6CE6" w:rsidRDefault="00F53AF8" w:rsidP="00F53AF8">
      <w:pPr>
        <w:jc w:val="both"/>
        <w:rPr>
          <w:sz w:val="23"/>
          <w:szCs w:val="23"/>
        </w:rPr>
      </w:pPr>
      <w:r w:rsidRPr="00FF6CE6">
        <w:rPr>
          <w:sz w:val="23"/>
          <w:szCs w:val="23"/>
        </w:rPr>
        <w:t>Docházka tříletých dětí se významně zvýšila ve Středočeském kraji, kde stoupla ze 75,7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% v roce 2015 na 83,2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% v roce 2023. Ve většině krajů je míra docházky na přibližně stejné úrovni jako v roce 2015. K mírnému navýšení došlo např. v Ústeckém kraji (z 74,9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% na 76,7</w:t>
      </w:r>
      <w:r w:rsidR="001A2213">
        <w:rPr>
          <w:sz w:val="23"/>
          <w:szCs w:val="23"/>
        </w:rPr>
        <w:t> </w:t>
      </w:r>
      <w:r w:rsidRPr="00FF6CE6">
        <w:rPr>
          <w:sz w:val="23"/>
          <w:szCs w:val="23"/>
        </w:rPr>
        <w:t>%). Spíše klesající tendenci má docházka v Pardubickém a Jihomoravském kraji.</w:t>
      </w:r>
    </w:p>
    <w:p w14:paraId="3BCE92F3" w14:textId="1C45D1CA" w:rsidR="00F53AF8" w:rsidRPr="00267AE6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1B5BEE">
        <w:rPr>
          <w:b/>
          <w:bCs/>
          <w:sz w:val="23"/>
          <w:szCs w:val="23"/>
        </w:rPr>
        <w:t xml:space="preserve">Podíl dětí ve věku </w:t>
      </w:r>
      <w:r>
        <w:rPr>
          <w:b/>
          <w:bCs/>
          <w:sz w:val="23"/>
          <w:szCs w:val="23"/>
        </w:rPr>
        <w:t>3</w:t>
      </w:r>
      <w:r w:rsidRPr="001B5BEE">
        <w:rPr>
          <w:b/>
          <w:bCs/>
          <w:sz w:val="23"/>
          <w:szCs w:val="23"/>
        </w:rPr>
        <w:t xml:space="preserve"> let navštěvujících MŠ z dané věkové skupiny </w:t>
      </w:r>
      <w:r w:rsidRPr="00267AE6"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</w:rPr>
        <w:t xml:space="preserve"> krajích v letech 2015</w:t>
      </w:r>
      <w:r w:rsidR="00EB63F6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7EE85AA0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14F7AA5F" wp14:editId="4BF3270F">
            <wp:extent cx="5486400" cy="3200400"/>
            <wp:effectExtent l="0" t="0" r="0" b="0"/>
            <wp:docPr id="144319482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32E9B0F9" w14:textId="77777777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</w:p>
    <w:p w14:paraId="4A371C3E" w14:textId="77777777" w:rsidR="00F53AF8" w:rsidRDefault="00F53AF8" w:rsidP="00977E9D">
      <w:pPr>
        <w:pStyle w:val="Nadpis4"/>
      </w:pPr>
      <w:r w:rsidRPr="001B5BEE">
        <w:lastRenderedPageBreak/>
        <w:t xml:space="preserve">Podíl dětí ve věku </w:t>
      </w:r>
      <w:r>
        <w:t>4</w:t>
      </w:r>
      <w:r w:rsidRPr="001B5BEE">
        <w:t xml:space="preserve"> let navštěvujících MŠ z dané věkové skupiny</w:t>
      </w:r>
    </w:p>
    <w:p w14:paraId="3F4363EB" w14:textId="0280BAEF" w:rsidR="00F53AF8" w:rsidRPr="007E1D95" w:rsidRDefault="00F53AF8" w:rsidP="00F53AF8">
      <w:pPr>
        <w:spacing w:line="264" w:lineRule="auto"/>
        <w:jc w:val="both"/>
        <w:rPr>
          <w:sz w:val="23"/>
          <w:szCs w:val="23"/>
        </w:rPr>
      </w:pPr>
      <w:r w:rsidRPr="007E1D95">
        <w:rPr>
          <w:sz w:val="23"/>
          <w:szCs w:val="23"/>
        </w:rPr>
        <w:t>Obdobné rozdíly jako u dětí tříletých se projevují také u dětí čtyřletých.</w:t>
      </w:r>
      <w:r>
        <w:rPr>
          <w:sz w:val="23"/>
          <w:szCs w:val="23"/>
        </w:rPr>
        <w:t xml:space="preserve"> Spodní příčky v docházce patří Karlovarskému a Ústeckému kraji, naopak vysoká je docházka v kraji Vysočina, Olomouckém, Jihočeském a Zlínském kraji.</w:t>
      </w:r>
    </w:p>
    <w:p w14:paraId="175D0FB5" w14:textId="3D8DFA8A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1B1DE98C" wp14:editId="283A61B1">
                <wp:extent cx="5486400" cy="3200400"/>
                <wp:effectExtent l="0" t="0" r="0" b="0"/>
                <wp:docPr id="1875010659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65"/>
                  </a:graphicData>
                </a:graphic>
              </wp:inline>
            </w:drawing>
          </mc:Choice>
          <mc:Fallback>
            <w:drawing>
              <wp:inline distT="0" distB="0" distL="0" distR="0" wp14:anchorId="1B1DE98C" wp14:editId="283A61B1">
                <wp:extent cx="5486400" cy="3200400"/>
                <wp:effectExtent l="0" t="0" r="0" b="0"/>
                <wp:docPr id="1875010659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010659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830445B" w14:textId="0AD156E7" w:rsidR="00F53AF8" w:rsidRPr="000A6A33" w:rsidRDefault="00F53AF8" w:rsidP="00F53AF8">
      <w:pPr>
        <w:rPr>
          <w:sz w:val="23"/>
          <w:szCs w:val="23"/>
        </w:rPr>
      </w:pPr>
      <w:r w:rsidRPr="000A6A33">
        <w:rPr>
          <w:sz w:val="23"/>
          <w:szCs w:val="23"/>
        </w:rPr>
        <w:t xml:space="preserve">Obecně se míra docházky 4letých dětí do MŠ příliš nezměnila, ve většině krajů je na podobné úrovni jako v roce 2015. </w:t>
      </w:r>
    </w:p>
    <w:p w14:paraId="1EBB3A57" w14:textId="1BFF9C6F" w:rsidR="00F53AF8" w:rsidRPr="00267AE6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1B5BEE">
        <w:rPr>
          <w:b/>
          <w:bCs/>
          <w:sz w:val="23"/>
          <w:szCs w:val="23"/>
        </w:rPr>
        <w:t xml:space="preserve">Podíl dětí ve věku </w:t>
      </w:r>
      <w:r>
        <w:rPr>
          <w:b/>
          <w:bCs/>
          <w:sz w:val="23"/>
          <w:szCs w:val="23"/>
        </w:rPr>
        <w:t>4</w:t>
      </w:r>
      <w:r w:rsidRPr="001B5BEE">
        <w:rPr>
          <w:b/>
          <w:bCs/>
          <w:sz w:val="23"/>
          <w:szCs w:val="23"/>
        </w:rPr>
        <w:t xml:space="preserve"> let navštěvujících MŠ z dané věkové skupiny </w:t>
      </w:r>
      <w:r w:rsidRPr="00267AE6"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</w:rPr>
        <w:t xml:space="preserve"> krajích v letech 2015</w:t>
      </w:r>
      <w:r w:rsidR="0016492D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0FB9E8EF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2DE14DF3" wp14:editId="37782597">
            <wp:extent cx="5486400" cy="3200400"/>
            <wp:effectExtent l="0" t="0" r="0" b="0"/>
            <wp:docPr id="77585911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6A29DDAE" w14:textId="77777777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</w:p>
    <w:p w14:paraId="632A59A4" w14:textId="77777777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</w:p>
    <w:p w14:paraId="6ABDC4F6" w14:textId="77777777" w:rsidR="00F53AF8" w:rsidRPr="00977E9D" w:rsidRDefault="00F53AF8" w:rsidP="00977E9D">
      <w:pPr>
        <w:pStyle w:val="Nadpis4"/>
        <w:rPr>
          <w:rStyle w:val="Nadpis4Char"/>
        </w:rPr>
      </w:pPr>
      <w:r w:rsidRPr="00267AE6">
        <w:lastRenderedPageBreak/>
        <w:t>Podíl dětí ve speciálních třídách MŠ</w:t>
      </w:r>
    </w:p>
    <w:bookmarkEnd w:id="34"/>
    <w:p w14:paraId="0D3A1026" w14:textId="71B7C296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Zařazování dětí a žáků do tříd zřizovaných </w:t>
      </w:r>
      <w:bookmarkStart w:id="35" w:name="_Hlk178673831"/>
      <w:r>
        <w:rPr>
          <w:sz w:val="23"/>
          <w:szCs w:val="23"/>
        </w:rPr>
        <w:t xml:space="preserve">podle </w:t>
      </w:r>
      <w:r w:rsidRPr="00267AE6">
        <w:rPr>
          <w:sz w:val="23"/>
          <w:szCs w:val="23"/>
        </w:rPr>
        <w:t>§</w:t>
      </w:r>
      <w:r w:rsidR="001A2213">
        <w:rPr>
          <w:sz w:val="23"/>
          <w:szCs w:val="23"/>
        </w:rPr>
        <w:t> </w:t>
      </w:r>
      <w:r w:rsidRPr="00267AE6">
        <w:rPr>
          <w:sz w:val="23"/>
          <w:szCs w:val="23"/>
        </w:rPr>
        <w:t>16 odst.</w:t>
      </w:r>
      <w:r w:rsidR="001A2213">
        <w:rPr>
          <w:sz w:val="23"/>
          <w:szCs w:val="23"/>
        </w:rPr>
        <w:t> </w:t>
      </w:r>
      <w:r w:rsidRPr="00267AE6">
        <w:rPr>
          <w:sz w:val="23"/>
          <w:szCs w:val="23"/>
        </w:rPr>
        <w:t xml:space="preserve">9 </w:t>
      </w:r>
      <w:r w:rsidR="00FF1642">
        <w:rPr>
          <w:sz w:val="23"/>
          <w:szCs w:val="23"/>
        </w:rPr>
        <w:t>školského zákona</w:t>
      </w:r>
      <w:r>
        <w:rPr>
          <w:sz w:val="23"/>
          <w:szCs w:val="23"/>
        </w:rPr>
        <w:t xml:space="preserve"> </w:t>
      </w:r>
      <w:bookmarkEnd w:id="35"/>
      <w:r>
        <w:rPr>
          <w:sz w:val="23"/>
          <w:szCs w:val="23"/>
        </w:rPr>
        <w:t>(zde pro jednoduchost označen</w:t>
      </w:r>
      <w:r w:rsidR="001A2213">
        <w:rPr>
          <w:sz w:val="23"/>
          <w:szCs w:val="23"/>
        </w:rPr>
        <w:t>y</w:t>
      </w:r>
      <w:r>
        <w:rPr>
          <w:sz w:val="23"/>
          <w:szCs w:val="23"/>
        </w:rPr>
        <w:t xml:space="preserve"> jako speciální třídy) má v regionech odlišnou praxi. Nejvyšší míra variace je u mateřských škol. Podíl dětí ve speciálních třídách se pohybuje od 3,3</w:t>
      </w:r>
      <w:r w:rsidR="001A2213">
        <w:rPr>
          <w:sz w:val="23"/>
          <w:szCs w:val="23"/>
        </w:rPr>
        <w:t> </w:t>
      </w:r>
      <w:r>
        <w:rPr>
          <w:sz w:val="23"/>
          <w:szCs w:val="23"/>
        </w:rPr>
        <w:t>% v Moravskoslezském kraji po 0,6 % ve Středočeském kraji.</w:t>
      </w:r>
    </w:p>
    <w:p w14:paraId="078A422C" w14:textId="344F73DB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1746E22E" wp14:editId="5F4CBD29">
                <wp:extent cx="5486400" cy="3200400"/>
                <wp:effectExtent l="0" t="0" r="0" b="0"/>
                <wp:docPr id="682216852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68"/>
                  </a:graphicData>
                </a:graphic>
              </wp:inline>
            </w:drawing>
          </mc:Choice>
          <mc:Fallback>
            <w:drawing>
              <wp:inline distT="0" distB="0" distL="0" distR="0" wp14:anchorId="1746E22E" wp14:editId="5F4CBD29">
                <wp:extent cx="5486400" cy="3200400"/>
                <wp:effectExtent l="0" t="0" r="0" b="0"/>
                <wp:docPr id="682216852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2216852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6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AB5AF9A" w14:textId="31B0EC27" w:rsidR="00F53AF8" w:rsidRPr="0027229E" w:rsidRDefault="00F53AF8" w:rsidP="0027229E">
      <w:pPr>
        <w:jc w:val="both"/>
        <w:rPr>
          <w:sz w:val="23"/>
          <w:szCs w:val="23"/>
        </w:rPr>
      </w:pPr>
      <w:r w:rsidRPr="004F64ED">
        <w:rPr>
          <w:sz w:val="23"/>
          <w:szCs w:val="23"/>
        </w:rPr>
        <w:t xml:space="preserve">Celkově se podíl dětí ve speciálních třídách snížil, tento trend lze sledovat ve většině krajů. V Olomouckém kraji se naopak podíl mírně zvýšil, ve Zlínském kraji byl na začátku i na konci sledovaného období </w:t>
      </w:r>
      <w:r w:rsidR="002A6FCF">
        <w:rPr>
          <w:sz w:val="23"/>
          <w:szCs w:val="23"/>
        </w:rPr>
        <w:t xml:space="preserve">přibližně </w:t>
      </w:r>
      <w:r w:rsidRPr="004F64ED">
        <w:rPr>
          <w:sz w:val="23"/>
          <w:szCs w:val="23"/>
        </w:rPr>
        <w:t xml:space="preserve">stejný. </w:t>
      </w:r>
      <w:bookmarkStart w:id="36" w:name="_Hlk178676252"/>
      <w:r w:rsidRPr="004F64ED">
        <w:rPr>
          <w:sz w:val="23"/>
          <w:szCs w:val="23"/>
        </w:rPr>
        <w:t>Podíl dětí ve speciálních třídách klesal i v krajích, kde už byl v roce 2015 velmi nízký (Středočeský, Pardubický, Karlovarský kraj). Celkově se tedy rozdíly mezi kraji spíše zv</w:t>
      </w:r>
      <w:r w:rsidR="001A2213">
        <w:rPr>
          <w:sz w:val="23"/>
          <w:szCs w:val="23"/>
        </w:rPr>
        <w:t>ět</w:t>
      </w:r>
      <w:r w:rsidRPr="004F64ED">
        <w:rPr>
          <w:sz w:val="23"/>
          <w:szCs w:val="23"/>
        </w:rPr>
        <w:t>šily.</w:t>
      </w:r>
      <w:bookmarkEnd w:id="36"/>
    </w:p>
    <w:p w14:paraId="771E68E1" w14:textId="671C655C" w:rsidR="00F53AF8" w:rsidRPr="00267AE6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267AE6">
        <w:rPr>
          <w:b/>
          <w:bCs/>
          <w:sz w:val="23"/>
          <w:szCs w:val="23"/>
        </w:rPr>
        <w:t>Podíl dětí ve speciálních třídách MŠ v</w:t>
      </w:r>
      <w:r>
        <w:rPr>
          <w:b/>
          <w:bCs/>
          <w:sz w:val="23"/>
          <w:szCs w:val="23"/>
        </w:rPr>
        <w:t xml:space="preserve"> krajích v letech 2015</w:t>
      </w:r>
      <w:r w:rsidR="0016492D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64AA79F2" w14:textId="47695B3B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17657D85" wp14:editId="668EDF63">
            <wp:extent cx="5486400" cy="2962275"/>
            <wp:effectExtent l="0" t="0" r="0" b="9525"/>
            <wp:docPr id="147176500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14:paraId="27865D21" w14:textId="77777777" w:rsidR="00F53AF8" w:rsidRDefault="00F53AF8" w:rsidP="00977E9D">
      <w:pPr>
        <w:pStyle w:val="Nadpis4"/>
      </w:pPr>
      <w:r w:rsidRPr="00E5229E">
        <w:lastRenderedPageBreak/>
        <w:t>Podíl nově přijatých žáků do 1. ročníku středního vzdělávání s maturitní zkouškou v gymnaziálních oborech v denní formě vzdělávání</w:t>
      </w:r>
      <w:r>
        <w:t xml:space="preserve"> (mimo obory víceletých gymnázií)</w:t>
      </w:r>
    </w:p>
    <w:p w14:paraId="68AF7BF3" w14:textId="2C2134DD" w:rsidR="00F53AF8" w:rsidRPr="00620668" w:rsidRDefault="00F53AF8" w:rsidP="00F53AF8">
      <w:pPr>
        <w:spacing w:line="264" w:lineRule="auto"/>
        <w:jc w:val="both"/>
        <w:rPr>
          <w:sz w:val="23"/>
          <w:szCs w:val="23"/>
        </w:rPr>
      </w:pPr>
      <w:r w:rsidRPr="00620668">
        <w:rPr>
          <w:sz w:val="23"/>
          <w:szCs w:val="23"/>
        </w:rPr>
        <w:t>Dělení žáků</w:t>
      </w:r>
      <w:r>
        <w:rPr>
          <w:sz w:val="23"/>
          <w:szCs w:val="23"/>
        </w:rPr>
        <w:t>, kteří ukončují základní školu</w:t>
      </w:r>
      <w:r w:rsidR="00066CAF">
        <w:rPr>
          <w:sz w:val="23"/>
          <w:szCs w:val="23"/>
        </w:rPr>
        <w:t>,</w:t>
      </w:r>
      <w:r>
        <w:rPr>
          <w:sz w:val="23"/>
          <w:szCs w:val="23"/>
        </w:rPr>
        <w:t xml:space="preserve"> do hlavních proudů středního vzdělávání je jednou z oblastí, kde jsou rozdíly mezi kraji značné a dlouhodobě se mění jen velmi málo.  V oblasti 4letých gymnaziálních oborů vykazují vysoké podíly nově přijatých žáků Praha a Zlínský kraj, nejnižší úroveň Karlovarský a Plzeňský kraj.</w:t>
      </w:r>
    </w:p>
    <w:p w14:paraId="2F3305A0" w14:textId="2FDDB3FC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5F848127" wp14:editId="091DEC8A">
                <wp:extent cx="5486400" cy="3200400"/>
                <wp:effectExtent l="0" t="0" r="0" b="0"/>
                <wp:docPr id="1559579654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1"/>
                  </a:graphicData>
                </a:graphic>
              </wp:inline>
            </w:drawing>
          </mc:Choice>
          <mc:Fallback>
            <w:drawing>
              <wp:inline distT="0" distB="0" distL="0" distR="0" wp14:anchorId="5F848127" wp14:editId="091DEC8A">
                <wp:extent cx="5486400" cy="3200400"/>
                <wp:effectExtent l="0" t="0" r="0" b="0"/>
                <wp:docPr id="1559579654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9579654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36B97A0" w14:textId="51AA9795" w:rsidR="00F53AF8" w:rsidRPr="00620668" w:rsidRDefault="00F53AF8" w:rsidP="00F53AF8">
      <w:pPr>
        <w:jc w:val="both"/>
        <w:rPr>
          <w:sz w:val="23"/>
          <w:szCs w:val="23"/>
        </w:rPr>
      </w:pPr>
      <w:r w:rsidRPr="00620668">
        <w:rPr>
          <w:sz w:val="23"/>
          <w:szCs w:val="23"/>
        </w:rPr>
        <w:t xml:space="preserve">Ve většině krajů se začal podíl </w:t>
      </w:r>
      <w:r>
        <w:rPr>
          <w:sz w:val="23"/>
          <w:szCs w:val="23"/>
        </w:rPr>
        <w:t>žáků nově přijatých do</w:t>
      </w:r>
      <w:r w:rsidR="00066CAF">
        <w:rPr>
          <w:sz w:val="23"/>
          <w:szCs w:val="23"/>
        </w:rPr>
        <w:t xml:space="preserve"> </w:t>
      </w:r>
      <w:r>
        <w:rPr>
          <w:sz w:val="23"/>
          <w:szCs w:val="23"/>
        </w:rPr>
        <w:t>1. ročníku gymnaziálních oborů počínaje rokem 2020, popř. 2021 mírně snižovat. Výjimkou je Praha, kde podíl nových gymnazistů od roku 2019 trvale narůstá. Podíl gymnazistů se dále trvale snižuje i v krajích, kde je jejich podíl dlouhodobě nízký, tj. v Karlovarském a Plzeňském kraji.</w:t>
      </w:r>
    </w:p>
    <w:p w14:paraId="61A4C06C" w14:textId="4F025BC4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E5229E">
        <w:rPr>
          <w:b/>
          <w:bCs/>
          <w:sz w:val="23"/>
          <w:szCs w:val="23"/>
        </w:rPr>
        <w:t xml:space="preserve">Podíl nově přijatých žáků do 1. ročníku středního vzdělávání s maturitní zkouškou </w:t>
      </w:r>
      <w:r w:rsidR="00521234">
        <w:rPr>
          <w:b/>
          <w:bCs/>
          <w:sz w:val="23"/>
          <w:szCs w:val="23"/>
        </w:rPr>
        <w:br/>
      </w:r>
      <w:r w:rsidR="002B4E35" w:rsidRPr="00E5229E">
        <w:rPr>
          <w:b/>
          <w:bCs/>
          <w:sz w:val="23"/>
          <w:szCs w:val="23"/>
        </w:rPr>
        <w:t>v</w:t>
      </w:r>
      <w:r w:rsidR="002B4E35">
        <w:rPr>
          <w:b/>
          <w:bCs/>
          <w:sz w:val="23"/>
          <w:szCs w:val="23"/>
        </w:rPr>
        <w:t> </w:t>
      </w:r>
      <w:r w:rsidRPr="00E5229E">
        <w:rPr>
          <w:b/>
          <w:bCs/>
          <w:sz w:val="23"/>
          <w:szCs w:val="23"/>
        </w:rPr>
        <w:t>gymnaziálních oborech v denní formě vzdělávání</w:t>
      </w:r>
      <w:r>
        <w:rPr>
          <w:b/>
          <w:bCs/>
          <w:sz w:val="23"/>
          <w:szCs w:val="23"/>
        </w:rPr>
        <w:t xml:space="preserve"> v krajích v letech 2015</w:t>
      </w:r>
      <w:r w:rsidR="002B4E35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50ADA855" w14:textId="3BD90D63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4D6F5903" wp14:editId="14964A57">
            <wp:extent cx="5486400" cy="2781300"/>
            <wp:effectExtent l="0" t="0" r="0" b="0"/>
            <wp:docPr id="210415993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14:paraId="311F9DAC" w14:textId="77777777" w:rsidR="00F53AF8" w:rsidRDefault="00F53AF8" w:rsidP="00DA0B09">
      <w:pPr>
        <w:pStyle w:val="Nadpis4"/>
        <w:jc w:val="both"/>
      </w:pPr>
      <w:r w:rsidRPr="003E601C">
        <w:lastRenderedPageBreak/>
        <w:t>Podíl nově přijatých žáků do 1. ročníku středního vzdělávání s výučním listem v denní formě vzdělávání</w:t>
      </w:r>
    </w:p>
    <w:p w14:paraId="24F08C54" w14:textId="132C1A3C" w:rsidR="00F53AF8" w:rsidRPr="00A7024E" w:rsidRDefault="00F53AF8" w:rsidP="00F53AF8">
      <w:pPr>
        <w:spacing w:line="264" w:lineRule="auto"/>
        <w:jc w:val="both"/>
      </w:pPr>
      <w:r>
        <w:rPr>
          <w:sz w:val="23"/>
          <w:szCs w:val="23"/>
        </w:rPr>
        <w:t>Vysokým podílem žáků, kteří po základní škole pokračují do oborů středního vzdělávání s výučním listem, se vyznačuje Karlovarský kraj, nízkým podílem naopak Praha. Rozdíl mezi těmito dvěma kraji dosahuje 21 p.</w:t>
      </w:r>
      <w:r w:rsidR="001A2213">
        <w:rPr>
          <w:sz w:val="23"/>
          <w:szCs w:val="23"/>
        </w:rPr>
        <w:t> </w:t>
      </w:r>
      <w:r>
        <w:rPr>
          <w:sz w:val="23"/>
          <w:szCs w:val="23"/>
        </w:rPr>
        <w:t>b. Ve většině krajů se podíl pohybuje relativně vyrovnaně kolem 35</w:t>
      </w:r>
      <w:r w:rsidR="001A2213">
        <w:rPr>
          <w:sz w:val="23"/>
          <w:szCs w:val="23"/>
        </w:rPr>
        <w:t> </w:t>
      </w:r>
      <w:r>
        <w:rPr>
          <w:sz w:val="23"/>
          <w:szCs w:val="23"/>
        </w:rPr>
        <w:t>%. Kromě dvou zmiňovaných krajů se od obvyklých hodnot odlišují ještě Jihomoravský a Zlínský kraj, kde na obory s výučním listem odchází nižší podíl absolventů základních škol.</w:t>
      </w:r>
    </w:p>
    <w:p w14:paraId="3B4438E0" w14:textId="28874BB7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5154EEC9" wp14:editId="3EB257DA">
                <wp:extent cx="5486400" cy="3200400"/>
                <wp:effectExtent l="0" t="0" r="0" b="0"/>
                <wp:docPr id="573910141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4"/>
                  </a:graphicData>
                </a:graphic>
              </wp:inline>
            </w:drawing>
          </mc:Choice>
          <mc:Fallback>
            <w:drawing>
              <wp:inline distT="0" distB="0" distL="0" distR="0" wp14:anchorId="5154EEC9" wp14:editId="3EB257DA">
                <wp:extent cx="5486400" cy="3200400"/>
                <wp:effectExtent l="0" t="0" r="0" b="0"/>
                <wp:docPr id="573910141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3910141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A3523C1" w14:textId="1DF721B4" w:rsidR="00F53AF8" w:rsidRPr="00BD3F65" w:rsidRDefault="00F53AF8" w:rsidP="0027229E">
      <w:pPr>
        <w:jc w:val="both"/>
        <w:rPr>
          <w:sz w:val="23"/>
          <w:szCs w:val="23"/>
        </w:rPr>
      </w:pPr>
      <w:r w:rsidRPr="00BD3F65">
        <w:rPr>
          <w:sz w:val="23"/>
          <w:szCs w:val="23"/>
        </w:rPr>
        <w:t xml:space="preserve">Podíl je </w:t>
      </w:r>
      <w:r>
        <w:rPr>
          <w:sz w:val="23"/>
          <w:szCs w:val="23"/>
        </w:rPr>
        <w:t>ve většině krajů relativně stabilní. Ke snížení došlo zejména v Jihomoravském kraji (</w:t>
      </w:r>
      <w:r w:rsidR="002B4E35">
        <w:rPr>
          <w:sz w:val="23"/>
          <w:szCs w:val="23"/>
        </w:rPr>
        <w:t>z </w:t>
      </w:r>
      <w:r>
        <w:rPr>
          <w:sz w:val="23"/>
          <w:szCs w:val="23"/>
        </w:rPr>
        <w:t>32,</w:t>
      </w:r>
      <w:r w:rsidR="002B4E35">
        <w:rPr>
          <w:sz w:val="23"/>
          <w:szCs w:val="23"/>
        </w:rPr>
        <w:t>5 </w:t>
      </w:r>
      <w:r>
        <w:rPr>
          <w:sz w:val="23"/>
          <w:szCs w:val="23"/>
        </w:rPr>
        <w:t>% na 29,4</w:t>
      </w:r>
      <w:r w:rsidR="001A2213">
        <w:rPr>
          <w:sz w:val="23"/>
          <w:szCs w:val="23"/>
        </w:rPr>
        <w:t> </w:t>
      </w:r>
      <w:r>
        <w:rPr>
          <w:sz w:val="23"/>
          <w:szCs w:val="23"/>
        </w:rPr>
        <w:t>%) a v Libereckém, kraji, kde byl v minulosti podíl těchto žáků velmi vysoký (poklesl ze 41,2 % na 37,6 %).</w:t>
      </w:r>
    </w:p>
    <w:p w14:paraId="33A95CA9" w14:textId="57C695C0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3E601C">
        <w:rPr>
          <w:b/>
          <w:bCs/>
          <w:sz w:val="23"/>
          <w:szCs w:val="23"/>
        </w:rPr>
        <w:t>Podíl nově přijatých žáků do 1. ročníku středního vzdělávání s výučním listem v denní formě vzdělávání</w:t>
      </w:r>
      <w:r>
        <w:rPr>
          <w:b/>
          <w:bCs/>
          <w:sz w:val="23"/>
          <w:szCs w:val="23"/>
        </w:rPr>
        <w:t xml:space="preserve"> </w:t>
      </w:r>
      <w:r w:rsidR="002B4E35">
        <w:rPr>
          <w:b/>
          <w:bCs/>
          <w:sz w:val="23"/>
          <w:szCs w:val="23"/>
        </w:rPr>
        <w:t xml:space="preserve">v </w:t>
      </w:r>
      <w:r>
        <w:rPr>
          <w:b/>
          <w:bCs/>
          <w:sz w:val="23"/>
          <w:szCs w:val="23"/>
        </w:rPr>
        <w:t>krajích v letech 2015</w:t>
      </w:r>
      <w:r w:rsidR="002B4E35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0354860E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7E436577" wp14:editId="0151D806">
            <wp:extent cx="5486400" cy="2771775"/>
            <wp:effectExtent l="0" t="0" r="0" b="9525"/>
            <wp:docPr id="87155184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14:paraId="4EAEFCDE" w14:textId="77777777" w:rsidR="00F53AF8" w:rsidRDefault="00F53AF8" w:rsidP="00DA0B09">
      <w:pPr>
        <w:pStyle w:val="Nadpis4"/>
        <w:jc w:val="both"/>
      </w:pPr>
      <w:r w:rsidRPr="004618D7">
        <w:lastRenderedPageBreak/>
        <w:t>Podíl čerstvých absolventů s výučním listem, kteří pokračují do nástavbového studia v denní formě studia</w:t>
      </w:r>
    </w:p>
    <w:p w14:paraId="2A27A685" w14:textId="567F6032" w:rsidR="00F53AF8" w:rsidRPr="00BD3F65" w:rsidRDefault="00F53AF8" w:rsidP="00F53AF8">
      <w:pPr>
        <w:spacing w:line="264" w:lineRule="auto"/>
        <w:jc w:val="both"/>
        <w:rPr>
          <w:sz w:val="23"/>
          <w:szCs w:val="23"/>
        </w:rPr>
      </w:pPr>
      <w:r w:rsidRPr="00BD3F65">
        <w:rPr>
          <w:sz w:val="23"/>
          <w:szCs w:val="23"/>
        </w:rPr>
        <w:t>Velm</w:t>
      </w:r>
      <w:r w:rsidR="003A435B">
        <w:rPr>
          <w:sz w:val="23"/>
          <w:szCs w:val="23"/>
        </w:rPr>
        <w:t>i</w:t>
      </w:r>
      <w:r w:rsidRPr="00BD3F65">
        <w:rPr>
          <w:sz w:val="23"/>
          <w:szCs w:val="23"/>
        </w:rPr>
        <w:t xml:space="preserve"> nízkým podílem absolventů učebních oborů, kteří dále pokračují do nástavbového studia</w:t>
      </w:r>
      <w:r>
        <w:rPr>
          <w:sz w:val="23"/>
          <w:szCs w:val="23"/>
        </w:rPr>
        <w:t>, se vyznačuje Karlovarský kraj. Tento kraj má přitom nejvyšší podíl žáků, kteří učebními obory s výučním listem procházejí. Nízká účast na nástavbových oborech je i v dalších krajích s vysokým podílem učňů, např. v kraji Ústeckém. Naopak v Praze, kde na učňovské obory odchází relativně malá část absolventů, je zájem o další vzdělávání na nástavbách vysoký.</w:t>
      </w:r>
    </w:p>
    <w:p w14:paraId="4E2BF5F0" w14:textId="786BC5C2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4A138EEE" wp14:editId="5B54F605">
                <wp:extent cx="5486400" cy="3200400"/>
                <wp:effectExtent l="0" t="0" r="0" b="0"/>
                <wp:docPr id="271545212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77"/>
                  </a:graphicData>
                </a:graphic>
              </wp:inline>
            </w:drawing>
          </mc:Choice>
          <mc:Fallback>
            <w:drawing>
              <wp:inline distT="0" distB="0" distL="0" distR="0" wp14:anchorId="4A138EEE" wp14:editId="5B54F605">
                <wp:extent cx="5486400" cy="3200400"/>
                <wp:effectExtent l="0" t="0" r="0" b="0"/>
                <wp:docPr id="271545212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1545212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786C5D1" w14:textId="42BBBB91" w:rsidR="00F53AF8" w:rsidRPr="008C1DF3" w:rsidRDefault="00F53AF8" w:rsidP="00F53AF8">
      <w:pPr>
        <w:jc w:val="both"/>
        <w:rPr>
          <w:sz w:val="23"/>
          <w:szCs w:val="23"/>
        </w:rPr>
      </w:pPr>
      <w:r>
        <w:rPr>
          <w:sz w:val="23"/>
          <w:szCs w:val="23"/>
        </w:rPr>
        <w:t>V o</w:t>
      </w:r>
      <w:r w:rsidRPr="008C1DF3">
        <w:rPr>
          <w:sz w:val="23"/>
          <w:szCs w:val="23"/>
        </w:rPr>
        <w:t xml:space="preserve">blasti nástavbového vzdělávání </w:t>
      </w:r>
      <w:r>
        <w:rPr>
          <w:sz w:val="23"/>
          <w:szCs w:val="23"/>
        </w:rPr>
        <w:t>procházejí kraje odlišnými trendy. Zatímco v Moravskoslezském, Zlínském a Plzeňském kraji se zájem o denní nástavbové studium zvýšil, v Královéhradeckém a především v Karlovarském kraji významně poklesl</w:t>
      </w:r>
      <w:r w:rsidR="001A2213">
        <w:rPr>
          <w:sz w:val="23"/>
          <w:szCs w:val="23"/>
        </w:rPr>
        <w:t>.</w:t>
      </w:r>
    </w:p>
    <w:p w14:paraId="585F9D4B" w14:textId="598E899A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4618D7">
        <w:rPr>
          <w:b/>
          <w:bCs/>
          <w:sz w:val="23"/>
          <w:szCs w:val="23"/>
        </w:rPr>
        <w:t>Podíl čerstvých absolventů s výučním listem, kteří pokračují do nástavbového studia v denní formě studia</w:t>
      </w:r>
      <w:r>
        <w:rPr>
          <w:b/>
          <w:bCs/>
          <w:sz w:val="23"/>
          <w:szCs w:val="23"/>
        </w:rPr>
        <w:t xml:space="preserve"> v krajích v letech 2015</w:t>
      </w:r>
      <w:r w:rsidR="002B4E35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67223331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3C133B8A" wp14:editId="03420A55">
            <wp:extent cx="5486400" cy="2752725"/>
            <wp:effectExtent l="0" t="0" r="0" b="9525"/>
            <wp:docPr id="40672049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37DD7644" w14:textId="269C457E" w:rsidR="00F53AF8" w:rsidRDefault="00F53AF8" w:rsidP="00DA0B09">
      <w:pPr>
        <w:pStyle w:val="Nadpis4"/>
        <w:jc w:val="both"/>
      </w:pPr>
      <w:r w:rsidRPr="00966805">
        <w:lastRenderedPageBreak/>
        <w:t>Podíl absolventů středního vzdělávání s maturitní zkouškou v gymnaziálních oborech v denní formě vzdělávání</w:t>
      </w:r>
    </w:p>
    <w:p w14:paraId="460EEFBC" w14:textId="600DD37D" w:rsidR="00F53AF8" w:rsidRPr="00902363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Nejvyšší podíl absolventů gymnázií je v Praze, kde jde téměř o třetinu (32,6</w:t>
      </w:r>
      <w:r w:rsidR="001A2213">
        <w:rPr>
          <w:sz w:val="23"/>
          <w:szCs w:val="23"/>
        </w:rPr>
        <w:t> </w:t>
      </w:r>
      <w:r>
        <w:rPr>
          <w:sz w:val="23"/>
          <w:szCs w:val="23"/>
        </w:rPr>
        <w:t>%) absolventů středních škol. Vysoký podíl absolventů gymnázií má i kraj Středočeský a Jihomoravský. Oproti tomu v Libereckém kraji</w:t>
      </w:r>
      <w:r w:rsidR="00113145">
        <w:rPr>
          <w:sz w:val="23"/>
          <w:szCs w:val="23"/>
        </w:rPr>
        <w:t>, kde je podíl nejnižší,</w:t>
      </w:r>
      <w:r>
        <w:rPr>
          <w:sz w:val="23"/>
          <w:szCs w:val="23"/>
        </w:rPr>
        <w:t xml:space="preserve"> </w:t>
      </w:r>
      <w:r w:rsidR="00F33710">
        <w:rPr>
          <w:sz w:val="23"/>
          <w:szCs w:val="23"/>
        </w:rPr>
        <w:t xml:space="preserve">dokončuje </w:t>
      </w:r>
      <w:r w:rsidR="00D56783">
        <w:rPr>
          <w:sz w:val="23"/>
          <w:szCs w:val="23"/>
        </w:rPr>
        <w:t xml:space="preserve">studium na gymnáziích </w:t>
      </w:r>
      <w:r>
        <w:rPr>
          <w:sz w:val="23"/>
          <w:szCs w:val="23"/>
        </w:rPr>
        <w:t>přibližně pětina absolventů středních škol</w:t>
      </w:r>
      <w:r w:rsidR="00F33710">
        <w:rPr>
          <w:sz w:val="23"/>
          <w:szCs w:val="23"/>
        </w:rPr>
        <w:t>.</w:t>
      </w:r>
    </w:p>
    <w:p w14:paraId="460FE1C1" w14:textId="60A41ED2" w:rsidR="00F53AF8" w:rsidRPr="00AB77EF" w:rsidRDefault="005B2BC4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133F470B" wp14:editId="761594FC">
                <wp:extent cx="5486400" cy="3200400"/>
                <wp:effectExtent l="0" t="0" r="0" b="0"/>
                <wp:docPr id="571888209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80"/>
                  </a:graphicData>
                </a:graphic>
              </wp:inline>
            </w:drawing>
          </mc:Choice>
          <mc:Fallback>
            <w:drawing>
              <wp:inline distT="0" distB="0" distL="0" distR="0" wp14:anchorId="133F470B" wp14:editId="761594FC">
                <wp:extent cx="5486400" cy="3200400"/>
                <wp:effectExtent l="0" t="0" r="0" b="0"/>
                <wp:docPr id="571888209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888209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8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A547683" w14:textId="77777777" w:rsidR="00F53AF8" w:rsidRPr="00A01DCA" w:rsidRDefault="00F53AF8" w:rsidP="00F53AF8">
      <w:pPr>
        <w:jc w:val="both"/>
      </w:pPr>
      <w:r>
        <w:t>Ve sledovaném období zůstal podíl gymnazistů přibližně stejný. Také v rámci krajů zůstával podíl gymnazistů bez velkých proměn. K mírnému poklesu došlo především v případě Prahy a Libereckého kraje, k mírnému nárůstu ve Středočeském kraji.</w:t>
      </w:r>
    </w:p>
    <w:p w14:paraId="455371C8" w14:textId="12C7746A" w:rsidR="00F53AF8" w:rsidRPr="00902363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902363">
        <w:rPr>
          <w:b/>
          <w:bCs/>
          <w:sz w:val="23"/>
          <w:szCs w:val="23"/>
        </w:rPr>
        <w:t>Podíl absolventů středního vzdělávání s maturitní zkouškou v gymnaziálních oborech v denní formě vzdělávání</w:t>
      </w:r>
      <w:r w:rsidRPr="00D67F7A">
        <w:rPr>
          <w:b/>
          <w:bCs/>
          <w:sz w:val="23"/>
          <w:szCs w:val="23"/>
          <w:u w:val="single"/>
        </w:rPr>
        <w:t xml:space="preserve"> </w:t>
      </w:r>
      <w:r>
        <w:rPr>
          <w:b/>
          <w:bCs/>
          <w:sz w:val="23"/>
          <w:szCs w:val="23"/>
        </w:rPr>
        <w:t>v krajích v letech 2015</w:t>
      </w:r>
      <w:r w:rsidR="00EB6777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2D40D89A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27931199" wp14:editId="2007DED6">
            <wp:extent cx="5486400" cy="3054350"/>
            <wp:effectExtent l="0" t="0" r="0" b="12700"/>
            <wp:docPr id="104125326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14:paraId="2BC268B5" w14:textId="77777777" w:rsidR="00F53AF8" w:rsidRDefault="00F53AF8" w:rsidP="00977E9D">
      <w:pPr>
        <w:pStyle w:val="Nadpis4"/>
      </w:pPr>
      <w:r w:rsidRPr="00242609">
        <w:lastRenderedPageBreak/>
        <w:t>Podíl absolventů středního vzdělávání s výučním listem v denní formě vzdělávání</w:t>
      </w:r>
    </w:p>
    <w:p w14:paraId="5C37BCA5" w14:textId="755D3D21" w:rsidR="00F53AF8" w:rsidRPr="00242609" w:rsidRDefault="00F53AF8" w:rsidP="00F53AF8">
      <w:pPr>
        <w:spacing w:line="264" w:lineRule="auto"/>
        <w:jc w:val="both"/>
        <w:rPr>
          <w:sz w:val="23"/>
          <w:szCs w:val="23"/>
        </w:rPr>
      </w:pPr>
      <w:r w:rsidRPr="00242609">
        <w:rPr>
          <w:sz w:val="23"/>
          <w:szCs w:val="23"/>
        </w:rPr>
        <w:t>Ve většině krajů se podíl absolventů oborů s výučním listem pohybuje kolem 30</w:t>
      </w:r>
      <w:r w:rsidR="001A2213">
        <w:rPr>
          <w:sz w:val="23"/>
          <w:szCs w:val="23"/>
        </w:rPr>
        <w:t> </w:t>
      </w:r>
      <w:r w:rsidRPr="00242609">
        <w:rPr>
          <w:sz w:val="23"/>
          <w:szCs w:val="23"/>
        </w:rPr>
        <w:t xml:space="preserve">%. </w:t>
      </w:r>
      <w:r>
        <w:rPr>
          <w:sz w:val="23"/>
          <w:szCs w:val="23"/>
        </w:rPr>
        <w:t xml:space="preserve">Nižší podíly jsou patrné v Jihomoravském, Zlínském a Moravskoslezském kraji. Zcela odlišná je situace v Praze, kde jde o podíl </w:t>
      </w:r>
      <w:r w:rsidR="00066CAF">
        <w:rPr>
          <w:sz w:val="23"/>
          <w:szCs w:val="23"/>
        </w:rPr>
        <w:t xml:space="preserve">jen </w:t>
      </w:r>
      <w:r>
        <w:rPr>
          <w:sz w:val="23"/>
          <w:szCs w:val="23"/>
        </w:rPr>
        <w:t>ve výši 15,8 %.</w:t>
      </w:r>
    </w:p>
    <w:p w14:paraId="614CFE6D" w14:textId="08C9C155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1ABA2FC6" wp14:editId="6E24AA58">
                <wp:extent cx="5486400" cy="3200400"/>
                <wp:effectExtent l="0" t="0" r="0" b="0"/>
                <wp:docPr id="2091236133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83"/>
                  </a:graphicData>
                </a:graphic>
              </wp:inline>
            </w:drawing>
          </mc:Choice>
          <mc:Fallback>
            <w:drawing>
              <wp:inline distT="0" distB="0" distL="0" distR="0" wp14:anchorId="1ABA2FC6" wp14:editId="6E24AA58">
                <wp:extent cx="5486400" cy="3200400"/>
                <wp:effectExtent l="0" t="0" r="0" b="0"/>
                <wp:docPr id="2091236133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1236133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8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1C9786F" w14:textId="16D79A2D" w:rsidR="00F53AF8" w:rsidRPr="00845402" w:rsidRDefault="00F53AF8" w:rsidP="00F53AF8">
      <w:pPr>
        <w:jc w:val="both"/>
        <w:rPr>
          <w:sz w:val="23"/>
          <w:szCs w:val="23"/>
        </w:rPr>
      </w:pPr>
      <w:r w:rsidRPr="00845402">
        <w:rPr>
          <w:sz w:val="23"/>
          <w:szCs w:val="23"/>
        </w:rPr>
        <w:t>Celkově se podíl absolventů středoškolských oborů s výučním listem ve sledovaném období mírně snižoval z 29,0</w:t>
      </w:r>
      <w:r w:rsidR="001A2213">
        <w:rPr>
          <w:sz w:val="23"/>
          <w:szCs w:val="23"/>
        </w:rPr>
        <w:t> </w:t>
      </w:r>
      <w:r w:rsidRPr="00845402">
        <w:rPr>
          <w:sz w:val="23"/>
          <w:szCs w:val="23"/>
        </w:rPr>
        <w:t>% na 26,3</w:t>
      </w:r>
      <w:r w:rsidR="001A2213">
        <w:rPr>
          <w:sz w:val="23"/>
          <w:szCs w:val="23"/>
        </w:rPr>
        <w:t> </w:t>
      </w:r>
      <w:r w:rsidRPr="00845402">
        <w:rPr>
          <w:sz w:val="23"/>
          <w:szCs w:val="23"/>
        </w:rPr>
        <w:t xml:space="preserve">%. </w:t>
      </w:r>
      <w:r>
        <w:rPr>
          <w:sz w:val="23"/>
          <w:szCs w:val="23"/>
        </w:rPr>
        <w:t xml:space="preserve">Klesající tendence byla zřetelná především ve Středočeském </w:t>
      </w:r>
      <w:r w:rsidR="00521234">
        <w:rPr>
          <w:sz w:val="23"/>
          <w:szCs w:val="23"/>
        </w:rPr>
        <w:br/>
      </w:r>
      <w:r w:rsidR="00EB6777">
        <w:rPr>
          <w:sz w:val="23"/>
          <w:szCs w:val="23"/>
        </w:rPr>
        <w:t>a </w:t>
      </w:r>
      <w:r>
        <w:rPr>
          <w:sz w:val="23"/>
          <w:szCs w:val="23"/>
        </w:rPr>
        <w:t>Pardubickém kraji, naopak v kraji Vysočina se pokles neprojevil.</w:t>
      </w:r>
    </w:p>
    <w:p w14:paraId="091E1631" w14:textId="107F2905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242609">
        <w:rPr>
          <w:b/>
          <w:bCs/>
          <w:sz w:val="23"/>
          <w:szCs w:val="23"/>
        </w:rPr>
        <w:t>Podíl absolventů středního vzdělávání s výučním listem v denní formě vzdělávání</w:t>
      </w:r>
      <w:r>
        <w:rPr>
          <w:b/>
          <w:bCs/>
          <w:sz w:val="23"/>
          <w:szCs w:val="23"/>
        </w:rPr>
        <w:t xml:space="preserve"> v krajích v letech 2015</w:t>
      </w:r>
      <w:r w:rsidR="00EB6777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6245FD70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458E10AD" wp14:editId="7622A3DF">
            <wp:extent cx="5486400" cy="3200400"/>
            <wp:effectExtent l="0" t="0" r="0" b="0"/>
            <wp:docPr id="792813534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14:paraId="66588682" w14:textId="1793052C" w:rsidR="00F53AF8" w:rsidRDefault="00F53AF8" w:rsidP="00CA740E">
      <w:pPr>
        <w:pStyle w:val="Nadpis3"/>
      </w:pPr>
      <w:bookmarkStart w:id="37" w:name="_Toc180511684"/>
      <w:bookmarkStart w:id="38" w:name="_Toc184331286"/>
      <w:r>
        <w:lastRenderedPageBreak/>
        <w:t>Školy a zřizovatelé</w:t>
      </w:r>
      <w:bookmarkEnd w:id="37"/>
      <w:bookmarkEnd w:id="38"/>
    </w:p>
    <w:p w14:paraId="6D2D2442" w14:textId="77777777" w:rsidR="00F53AF8" w:rsidRDefault="00F53AF8" w:rsidP="00977E9D">
      <w:pPr>
        <w:pStyle w:val="Nadpis4"/>
      </w:pPr>
      <w:r w:rsidRPr="00E66F15">
        <w:t>Podíl dětí vzdělávajících se v neveřejných MŠ</w:t>
      </w:r>
    </w:p>
    <w:p w14:paraId="77D4DB8E" w14:textId="79557164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Podíl dětí v neveřejných (soukromých a církevních) MŠ je vysoký především v Praze a přilehlých částech Středočeského kraje. Vyšší podíl má také Olomoucký kraj a severní Čechy – Ústecký </w:t>
      </w:r>
      <w:r w:rsidR="00521234">
        <w:rPr>
          <w:sz w:val="23"/>
          <w:szCs w:val="23"/>
        </w:rPr>
        <w:br/>
      </w:r>
      <w:r w:rsidR="00EB6777">
        <w:rPr>
          <w:sz w:val="23"/>
          <w:szCs w:val="23"/>
        </w:rPr>
        <w:t>a </w:t>
      </w:r>
      <w:r>
        <w:rPr>
          <w:sz w:val="23"/>
          <w:szCs w:val="23"/>
        </w:rPr>
        <w:t>Liberecký kraj.</w:t>
      </w:r>
    </w:p>
    <w:p w14:paraId="2A883CB4" w14:textId="5DEBFB98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29F598DA" wp14:editId="03CD06DB">
                <wp:extent cx="5486400" cy="3200400"/>
                <wp:effectExtent l="0" t="0" r="0" b="0"/>
                <wp:docPr id="1727598917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86"/>
                  </a:graphicData>
                </a:graphic>
              </wp:inline>
            </w:drawing>
          </mc:Choice>
          <mc:Fallback>
            <w:drawing>
              <wp:inline distT="0" distB="0" distL="0" distR="0" wp14:anchorId="29F598DA" wp14:editId="03CD06DB">
                <wp:extent cx="5486400" cy="3200400"/>
                <wp:effectExtent l="0" t="0" r="0" b="0"/>
                <wp:docPr id="1727598917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7598917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8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78DA0CE" w14:textId="77777777" w:rsidR="00F53AF8" w:rsidRPr="00967305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Ve všech krajích kromě Moravskoslezského kraje </w:t>
      </w:r>
      <w:r w:rsidRPr="001353AF">
        <w:rPr>
          <w:sz w:val="23"/>
          <w:szCs w:val="23"/>
        </w:rPr>
        <w:t>se podíl dětí v neveřejných MŠ navýšil, nicméně rozdíly mezi kraji přetrvávají.</w:t>
      </w:r>
    </w:p>
    <w:p w14:paraId="1F5EC964" w14:textId="411FD035" w:rsidR="00F53AF8" w:rsidRPr="00267AE6" w:rsidRDefault="00F53AF8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  <w:r w:rsidRPr="00871A15">
        <w:rPr>
          <w:b/>
          <w:bCs/>
          <w:sz w:val="23"/>
          <w:szCs w:val="23"/>
        </w:rPr>
        <w:t xml:space="preserve">Podíl dětí vzdělávajících se v neveřejných MŠ </w:t>
      </w:r>
      <w:r w:rsidRPr="00267AE6"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</w:rPr>
        <w:t xml:space="preserve"> krajích v letech 2015</w:t>
      </w:r>
      <w:r w:rsidR="00EB6777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273B0403" w14:textId="15576F92" w:rsidR="00F53AF8" w:rsidRPr="004328E6" w:rsidRDefault="00F53AF8" w:rsidP="004328E6">
      <w:r>
        <w:rPr>
          <w:noProof/>
          <w:sz w:val="23"/>
          <w:szCs w:val="23"/>
        </w:rPr>
        <w:drawing>
          <wp:inline distT="0" distB="0" distL="0" distR="0" wp14:anchorId="62209077" wp14:editId="1653091D">
            <wp:extent cx="5486400" cy="3200400"/>
            <wp:effectExtent l="0" t="0" r="0" b="0"/>
            <wp:docPr id="73563545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3C85D37B" w14:textId="77777777" w:rsidR="004328E6" w:rsidRDefault="004328E6" w:rsidP="00F53AF8">
      <w:pPr>
        <w:spacing w:line="264" w:lineRule="auto"/>
        <w:jc w:val="both"/>
        <w:rPr>
          <w:b/>
          <w:bCs/>
          <w:sz w:val="23"/>
          <w:szCs w:val="23"/>
          <w:u w:val="single"/>
        </w:rPr>
      </w:pPr>
    </w:p>
    <w:p w14:paraId="1E15B59E" w14:textId="566003FD" w:rsidR="00F53AF8" w:rsidRPr="001353AF" w:rsidRDefault="00F53AF8" w:rsidP="00977E9D">
      <w:pPr>
        <w:pStyle w:val="Nadpis4"/>
      </w:pPr>
      <w:r w:rsidRPr="001353AF">
        <w:lastRenderedPageBreak/>
        <w:t>Podíl žáků vzdělávajících se v neveřejných SŠ</w:t>
      </w:r>
    </w:p>
    <w:p w14:paraId="41E52FA9" w14:textId="4D4F0933" w:rsidR="00F53AF8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>Podíl žáků, kteří se vzdělávají v neveřejných (soukromých a církevních) SŠ, je stejně jako v případě MŠ vysoký především v Praze. Vysoký podíl má ještě kraj Moravskoslezský.</w:t>
      </w:r>
    </w:p>
    <w:p w14:paraId="2BB54994" w14:textId="77777777" w:rsidR="00C8377A" w:rsidRDefault="00C8377A" w:rsidP="00F53AF8">
      <w:pPr>
        <w:spacing w:line="264" w:lineRule="auto"/>
        <w:jc w:val="both"/>
        <w:rPr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anchor distT="0" distB="0" distL="114300" distR="114300" simplePos="0" relativeHeight="251658240" behindDoc="0" locked="0" layoutInCell="1" allowOverlap="1" wp14:anchorId="103B741E" wp14:editId="24D4511B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5486400" cy="3200400"/>
                <wp:effectExtent l="0" t="0" r="0" b="0"/>
                <wp:wrapSquare wrapText="bothSides"/>
                <wp:docPr id="1450581463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89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8240" behindDoc="0" locked="0" layoutInCell="1" allowOverlap="1" wp14:anchorId="103B741E" wp14:editId="24D4511B">
                <wp:simplePos x="0" y="0"/>
                <wp:positionH relativeFrom="column">
                  <wp:posOffset>-4445</wp:posOffset>
                </wp:positionH>
                <wp:positionV relativeFrom="paragraph">
                  <wp:posOffset>-4445</wp:posOffset>
                </wp:positionV>
                <wp:extent cx="5486400" cy="3200400"/>
                <wp:effectExtent l="0" t="0" r="0" b="0"/>
                <wp:wrapSquare wrapText="bothSides"/>
                <wp:docPr id="1450581463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581463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C978A48" w14:textId="59F0545C" w:rsidR="00F53AF8" w:rsidRPr="00DA0B09" w:rsidRDefault="00F53AF8" w:rsidP="00F53AF8">
      <w:pPr>
        <w:spacing w:line="264" w:lineRule="auto"/>
        <w:jc w:val="both"/>
        <w:rPr>
          <w:sz w:val="23"/>
        </w:rPr>
      </w:pPr>
      <w:r>
        <w:rPr>
          <w:sz w:val="23"/>
          <w:szCs w:val="23"/>
        </w:rPr>
        <w:t xml:space="preserve">Ve všech krajích se podíl žáků vzdělávaných v neveřejných SŠ navýšil. </w:t>
      </w:r>
      <w:r w:rsidR="00113145">
        <w:rPr>
          <w:sz w:val="23"/>
          <w:szCs w:val="23"/>
        </w:rPr>
        <w:t>R</w:t>
      </w:r>
      <w:r>
        <w:rPr>
          <w:sz w:val="23"/>
          <w:szCs w:val="23"/>
        </w:rPr>
        <w:t xml:space="preserve">ůst podílu zaznamenala </w:t>
      </w:r>
      <w:r w:rsidR="00521234">
        <w:rPr>
          <w:sz w:val="23"/>
          <w:szCs w:val="23"/>
        </w:rPr>
        <w:br/>
      </w:r>
      <w:r w:rsidR="00EB6777">
        <w:rPr>
          <w:sz w:val="23"/>
          <w:szCs w:val="23"/>
        </w:rPr>
        <w:t>i </w:t>
      </w:r>
      <w:r>
        <w:rPr>
          <w:sz w:val="23"/>
          <w:szCs w:val="23"/>
        </w:rPr>
        <w:t>Praha, která se tak ještě více vzdálila ostatním regionům. Významně rostl podíl takto vzdělávaných žáků v Karlovarském kraji, který měl v roce 20</w:t>
      </w:r>
      <w:r w:rsidR="00F33710">
        <w:rPr>
          <w:sz w:val="23"/>
          <w:szCs w:val="23"/>
        </w:rPr>
        <w:t>1</w:t>
      </w:r>
      <w:r>
        <w:rPr>
          <w:sz w:val="23"/>
          <w:szCs w:val="23"/>
        </w:rPr>
        <w:t>5 podíl nejnižší. Nyní se přiblížil ostatním krajům.</w:t>
      </w:r>
    </w:p>
    <w:p w14:paraId="0CA0E279" w14:textId="73E12D1A" w:rsidR="00F53AF8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 w:rsidRPr="001353AF">
        <w:rPr>
          <w:b/>
          <w:bCs/>
          <w:sz w:val="23"/>
          <w:szCs w:val="23"/>
        </w:rPr>
        <w:t>Podíl žáků vzdělávajících se v neveřejných SŠ</w:t>
      </w:r>
      <w:r>
        <w:rPr>
          <w:b/>
          <w:bCs/>
          <w:sz w:val="23"/>
          <w:szCs w:val="23"/>
        </w:rPr>
        <w:t xml:space="preserve"> </w:t>
      </w:r>
      <w:r w:rsidRPr="00267AE6">
        <w:rPr>
          <w:b/>
          <w:bCs/>
          <w:sz w:val="23"/>
          <w:szCs w:val="23"/>
        </w:rPr>
        <w:t>v</w:t>
      </w:r>
      <w:r>
        <w:rPr>
          <w:b/>
          <w:bCs/>
          <w:sz w:val="23"/>
          <w:szCs w:val="23"/>
        </w:rPr>
        <w:t xml:space="preserve"> krajích v letech 2015</w:t>
      </w:r>
      <w:r w:rsidR="00EB6777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48872464" w14:textId="038BF3D6" w:rsidR="00C8377A" w:rsidRPr="001353AF" w:rsidRDefault="00C8377A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2B16149D" wp14:editId="6FAAC38B">
            <wp:extent cx="5486400" cy="3200400"/>
            <wp:effectExtent l="0" t="0" r="0" b="0"/>
            <wp:docPr id="1420962473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14:paraId="15140BC0" w14:textId="77777777" w:rsidR="00F53AF8" w:rsidRDefault="00F53AF8" w:rsidP="00977E9D">
      <w:pPr>
        <w:pStyle w:val="Nadpis4"/>
      </w:pPr>
      <w:r w:rsidRPr="00871A15">
        <w:lastRenderedPageBreak/>
        <w:t>Podíl veřejných základních škol do 50 žáků</w:t>
      </w:r>
    </w:p>
    <w:p w14:paraId="3D138B68" w14:textId="77777777" w:rsidR="00F53AF8" w:rsidRPr="0002732F" w:rsidRDefault="00F53AF8" w:rsidP="00F53AF8">
      <w:pPr>
        <w:spacing w:line="264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Zastoupení malých základních škol o velikosti do 50 žáků je silně regionálně specifické. Jejich podíl je vysoký zejména na Vysočině a v Královéhradeckém kraji. </w:t>
      </w:r>
    </w:p>
    <w:p w14:paraId="31D7F9A3" w14:textId="35CEFE3A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51465635" wp14:editId="190FDBC6">
                <wp:extent cx="5486400" cy="3200400"/>
                <wp:effectExtent l="0" t="0" r="0" b="0"/>
                <wp:docPr id="1182801724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2"/>
                  </a:graphicData>
                </a:graphic>
              </wp:inline>
            </w:drawing>
          </mc:Choice>
          <mc:Fallback>
            <w:drawing>
              <wp:inline distT="0" distB="0" distL="0" distR="0" wp14:anchorId="51465635" wp14:editId="190FDBC6">
                <wp:extent cx="5486400" cy="3200400"/>
                <wp:effectExtent l="0" t="0" r="0" b="0"/>
                <wp:docPr id="1182801724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801724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9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590A86C" w14:textId="568F00BA" w:rsidR="00F53AF8" w:rsidRPr="004B105C" w:rsidRDefault="00F53AF8" w:rsidP="00F53AF8">
      <w:pPr>
        <w:jc w:val="both"/>
        <w:rPr>
          <w:sz w:val="23"/>
          <w:szCs w:val="23"/>
        </w:rPr>
      </w:pPr>
      <w:r w:rsidRPr="004B105C">
        <w:rPr>
          <w:sz w:val="23"/>
          <w:szCs w:val="23"/>
        </w:rPr>
        <w:t>Podíl malých základních škol se pozvolna snížil z 28,0</w:t>
      </w:r>
      <w:r w:rsidR="00557BC8">
        <w:rPr>
          <w:sz w:val="23"/>
          <w:szCs w:val="23"/>
        </w:rPr>
        <w:t> </w:t>
      </w:r>
      <w:r w:rsidRPr="004B105C">
        <w:rPr>
          <w:sz w:val="23"/>
          <w:szCs w:val="23"/>
        </w:rPr>
        <w:t xml:space="preserve">% </w:t>
      </w:r>
      <w:r>
        <w:rPr>
          <w:sz w:val="23"/>
          <w:szCs w:val="23"/>
        </w:rPr>
        <w:t>v roce 2015 na 25,1</w:t>
      </w:r>
      <w:r w:rsidR="00557BC8">
        <w:rPr>
          <w:sz w:val="23"/>
          <w:szCs w:val="23"/>
        </w:rPr>
        <w:t> </w:t>
      </w:r>
      <w:r>
        <w:rPr>
          <w:sz w:val="23"/>
          <w:szCs w:val="23"/>
        </w:rPr>
        <w:t>% v roce 2023. Nejznatelněji se jejich podíl snížil ve Středočeském kraji, naopak v kraji Karlovarském jejich podíl v posledních letech mírně narůstá.</w:t>
      </w:r>
    </w:p>
    <w:p w14:paraId="599A18A4" w14:textId="60FBC3B8" w:rsidR="00F53AF8" w:rsidRPr="0002732F" w:rsidRDefault="00F53AF8" w:rsidP="00F53AF8">
      <w:pPr>
        <w:spacing w:after="0"/>
        <w:jc w:val="both"/>
        <w:rPr>
          <w:rFonts w:ascii="Aptos Narrow" w:eastAsia="Times New Roman" w:hAnsi="Aptos Narrow" w:cs="Times New Roman"/>
          <w:color w:val="000000"/>
          <w:szCs w:val="22"/>
          <w:lang w:eastAsia="cs-CZ"/>
        </w:rPr>
      </w:pPr>
      <w:r w:rsidRPr="00871A15">
        <w:rPr>
          <w:b/>
          <w:bCs/>
          <w:sz w:val="23"/>
          <w:szCs w:val="23"/>
        </w:rPr>
        <w:t>Podíl veřejných základních škol do 50 žáků</w:t>
      </w:r>
      <w:r>
        <w:rPr>
          <w:rFonts w:ascii="Aptos Narrow" w:eastAsia="Times New Roman" w:hAnsi="Aptos Narrow" w:cs="Times New Roman"/>
          <w:color w:val="000000"/>
          <w:szCs w:val="22"/>
          <w:lang w:eastAsia="cs-CZ"/>
        </w:rPr>
        <w:t xml:space="preserve"> </w:t>
      </w:r>
      <w:r>
        <w:rPr>
          <w:b/>
          <w:bCs/>
          <w:sz w:val="23"/>
          <w:szCs w:val="23"/>
        </w:rPr>
        <w:t>v krajích v letech 2015</w:t>
      </w:r>
      <w:r w:rsidR="00EB6777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0C5BC2C1" w14:textId="320B7261" w:rsidR="00F53AF8" w:rsidRPr="00821393" w:rsidRDefault="00F53AF8" w:rsidP="00821393">
      <w:r>
        <w:rPr>
          <w:noProof/>
          <w:sz w:val="23"/>
          <w:szCs w:val="23"/>
        </w:rPr>
        <w:drawing>
          <wp:inline distT="0" distB="0" distL="0" distR="0" wp14:anchorId="6EF09577" wp14:editId="1EA2F7DC">
            <wp:extent cx="5486400" cy="3200400"/>
            <wp:effectExtent l="0" t="0" r="0" b="0"/>
            <wp:docPr id="666324412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14:paraId="59FEEE3A" w14:textId="77777777" w:rsidR="004328E6" w:rsidRDefault="004328E6">
      <w:pPr>
        <w:spacing w:line="278" w:lineRule="auto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br w:type="page"/>
      </w:r>
    </w:p>
    <w:p w14:paraId="374B0D74" w14:textId="750EF5F7" w:rsidR="00F53AF8" w:rsidRDefault="00F53AF8" w:rsidP="00977E9D">
      <w:pPr>
        <w:pStyle w:val="Nadpis4"/>
      </w:pPr>
      <w:r w:rsidRPr="00495862">
        <w:lastRenderedPageBreak/>
        <w:t>Podíl žáků vzdělávajících se v malotřídních ZŠ</w:t>
      </w:r>
    </w:p>
    <w:p w14:paraId="554FDC7A" w14:textId="77777777" w:rsidR="00F53AF8" w:rsidRPr="000D5BCA" w:rsidRDefault="00F53AF8" w:rsidP="00F53AF8">
      <w:pPr>
        <w:spacing w:line="264" w:lineRule="auto"/>
        <w:jc w:val="both"/>
        <w:rPr>
          <w:sz w:val="23"/>
          <w:szCs w:val="23"/>
        </w:rPr>
      </w:pPr>
      <w:r w:rsidRPr="000D5BCA">
        <w:rPr>
          <w:sz w:val="23"/>
          <w:szCs w:val="23"/>
        </w:rPr>
        <w:t xml:space="preserve">Vzdělávání žáků 1. stupně ZŠ </w:t>
      </w:r>
      <w:r>
        <w:rPr>
          <w:sz w:val="23"/>
          <w:szCs w:val="23"/>
        </w:rPr>
        <w:t>v malotřídních ZŠ je rozšířené zejména na Vysočině, v kraji Pardubickém, Královéhradeckém a Olomouckém.</w:t>
      </w:r>
    </w:p>
    <w:p w14:paraId="73CA1D24" w14:textId="35906314" w:rsidR="00F53AF8" w:rsidRPr="00AB77EF" w:rsidRDefault="00F53AF8" w:rsidP="00F53AF8">
      <w:pPr>
        <w:spacing w:line="264" w:lineRule="auto"/>
        <w:jc w:val="both"/>
        <w:rPr>
          <w:b/>
          <w:bCs/>
          <w:sz w:val="23"/>
          <w:szCs w:val="23"/>
        </w:rPr>
      </w:pPr>
      <w:r>
        <w:rPr>
          <w:b/>
          <w:bCs/>
          <w:noProof/>
          <w:sz w:val="23"/>
          <w:szCs w:val="23"/>
        </w:rPr>
        <mc:AlternateContent>
          <mc:Choice Requires="cx4">
            <w:drawing>
              <wp:inline distT="0" distB="0" distL="0" distR="0" wp14:anchorId="6D0B6FB0" wp14:editId="28D97855">
                <wp:extent cx="5486400" cy="3200400"/>
                <wp:effectExtent l="0" t="0" r="0" b="0"/>
                <wp:docPr id="1785626884" name="Graf 1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95"/>
                  </a:graphicData>
                </a:graphic>
              </wp:inline>
            </w:drawing>
          </mc:Choice>
          <mc:Fallback>
            <w:drawing>
              <wp:inline distT="0" distB="0" distL="0" distR="0" wp14:anchorId="6D0B6FB0" wp14:editId="28D97855">
                <wp:extent cx="5486400" cy="3200400"/>
                <wp:effectExtent l="0" t="0" r="0" b="0"/>
                <wp:docPr id="1785626884" name="Graf 1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5626884" name="Graf 1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9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BCCF2B4" w14:textId="10930111" w:rsidR="00F53AF8" w:rsidRDefault="00F53AF8" w:rsidP="00F53AF8">
      <w:pPr>
        <w:spacing w:after="0"/>
        <w:jc w:val="both"/>
        <w:rPr>
          <w:sz w:val="23"/>
          <w:szCs w:val="23"/>
        </w:rPr>
      </w:pPr>
      <w:r>
        <w:rPr>
          <w:sz w:val="23"/>
          <w:szCs w:val="23"/>
        </w:rPr>
        <w:t>Podíl žáků 1. stupně vzdělávaných v malotřídních ZŠ se postupně pomalu snižoval z 11,8</w:t>
      </w:r>
      <w:r w:rsidR="00557BC8">
        <w:rPr>
          <w:sz w:val="23"/>
          <w:szCs w:val="23"/>
        </w:rPr>
        <w:t> </w:t>
      </w:r>
      <w:r>
        <w:rPr>
          <w:sz w:val="23"/>
          <w:szCs w:val="23"/>
        </w:rPr>
        <w:t>% v roce 2015 na 9,5</w:t>
      </w:r>
      <w:r w:rsidR="00557BC8">
        <w:rPr>
          <w:sz w:val="23"/>
          <w:szCs w:val="23"/>
        </w:rPr>
        <w:t> </w:t>
      </w:r>
      <w:r>
        <w:rPr>
          <w:sz w:val="23"/>
          <w:szCs w:val="23"/>
        </w:rPr>
        <w:t xml:space="preserve">% v roce 2023. Podíl takto vzdělávaných žáků významně poklesl v Karlovarském kraji, </w:t>
      </w:r>
      <w:r w:rsidR="00EB6777">
        <w:rPr>
          <w:sz w:val="23"/>
          <w:szCs w:val="23"/>
        </w:rPr>
        <w:t>z </w:t>
      </w:r>
      <w:r>
        <w:rPr>
          <w:sz w:val="23"/>
          <w:szCs w:val="23"/>
        </w:rPr>
        <w:t>10,1 % na 4,1 % v roce 2023. Snižuje se i v ostatních krajích s výjimkou Prahy.</w:t>
      </w:r>
    </w:p>
    <w:p w14:paraId="7087AA58" w14:textId="77777777" w:rsidR="00F53AF8" w:rsidRDefault="00F53AF8" w:rsidP="00F53AF8">
      <w:pPr>
        <w:spacing w:after="0"/>
        <w:jc w:val="both"/>
        <w:rPr>
          <w:sz w:val="23"/>
          <w:szCs w:val="23"/>
        </w:rPr>
      </w:pPr>
    </w:p>
    <w:p w14:paraId="1F9EF2B3" w14:textId="7F35CC0E" w:rsidR="00F53AF8" w:rsidRPr="0002732F" w:rsidRDefault="00F53AF8" w:rsidP="00F53AF8">
      <w:pPr>
        <w:spacing w:after="0"/>
        <w:jc w:val="both"/>
        <w:rPr>
          <w:rFonts w:ascii="Aptos Narrow" w:eastAsia="Times New Roman" w:hAnsi="Aptos Narrow" w:cs="Times New Roman"/>
          <w:color w:val="000000"/>
          <w:szCs w:val="22"/>
          <w:lang w:eastAsia="cs-CZ"/>
        </w:rPr>
      </w:pPr>
      <w:r w:rsidRPr="00495862">
        <w:rPr>
          <w:b/>
          <w:bCs/>
          <w:sz w:val="23"/>
          <w:szCs w:val="23"/>
        </w:rPr>
        <w:t>Podíl žáků vzdělávajících se v malotřídních ZŠ</w:t>
      </w:r>
      <w:r>
        <w:rPr>
          <w:rFonts w:ascii="Aptos Narrow" w:eastAsia="Times New Roman" w:hAnsi="Aptos Narrow" w:cs="Times New Roman"/>
          <w:color w:val="000000"/>
          <w:szCs w:val="22"/>
          <w:lang w:eastAsia="cs-CZ"/>
        </w:rPr>
        <w:t xml:space="preserve"> </w:t>
      </w:r>
      <w:r>
        <w:rPr>
          <w:b/>
          <w:bCs/>
          <w:sz w:val="23"/>
          <w:szCs w:val="23"/>
        </w:rPr>
        <w:t>v krajích v letech 2015</w:t>
      </w:r>
      <w:r w:rsidR="006D1D6E">
        <w:rPr>
          <w:b/>
          <w:bCs/>
          <w:sz w:val="23"/>
          <w:szCs w:val="23"/>
        </w:rPr>
        <w:t>–</w:t>
      </w:r>
      <w:r>
        <w:rPr>
          <w:b/>
          <w:bCs/>
          <w:sz w:val="23"/>
          <w:szCs w:val="23"/>
        </w:rPr>
        <w:t>2023</w:t>
      </w:r>
    </w:p>
    <w:p w14:paraId="2FD172E7" w14:textId="77777777" w:rsidR="00F53AF8" w:rsidRDefault="00F53AF8" w:rsidP="00F53AF8">
      <w:r>
        <w:rPr>
          <w:noProof/>
          <w:sz w:val="23"/>
          <w:szCs w:val="23"/>
        </w:rPr>
        <w:drawing>
          <wp:inline distT="0" distB="0" distL="0" distR="0" wp14:anchorId="2C968B8E" wp14:editId="2674848E">
            <wp:extent cx="5486400" cy="3200400"/>
            <wp:effectExtent l="0" t="0" r="0" b="0"/>
            <wp:docPr id="544824781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14:paraId="1131D266" w14:textId="77777777" w:rsidR="00F53AF8" w:rsidRDefault="00F53AF8" w:rsidP="00F53AF8"/>
    <w:p w14:paraId="1877D5BF" w14:textId="77777777" w:rsidR="00F53AF8" w:rsidRDefault="00F53AF8"/>
    <w:sectPr w:rsidR="00F53AF8">
      <w:headerReference w:type="default" r:id="rId98"/>
      <w:footerReference w:type="default" r:id="rId9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28A7A8" w14:textId="77777777" w:rsidR="00FB1AA5" w:rsidRDefault="00FB1AA5" w:rsidP="00DA0B09">
      <w:pPr>
        <w:spacing w:after="0"/>
      </w:pPr>
      <w:r>
        <w:separator/>
      </w:r>
    </w:p>
  </w:endnote>
  <w:endnote w:type="continuationSeparator" w:id="0">
    <w:p w14:paraId="6F770E8B" w14:textId="77777777" w:rsidR="00FB1AA5" w:rsidRDefault="00FB1AA5" w:rsidP="00DA0B09">
      <w:pPr>
        <w:spacing w:after="0"/>
      </w:pPr>
      <w:r>
        <w:continuationSeparator/>
      </w:r>
    </w:p>
  </w:endnote>
  <w:endnote w:type="continuationNotice" w:id="1">
    <w:p w14:paraId="55EADBAB" w14:textId="77777777" w:rsidR="00FB1AA5" w:rsidRDefault="00FB1AA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A723999" w14:paraId="6125B73B" w14:textId="77777777" w:rsidTr="00AA61CB">
      <w:trPr>
        <w:trHeight w:val="300"/>
      </w:trPr>
      <w:tc>
        <w:tcPr>
          <w:tcW w:w="3020" w:type="dxa"/>
        </w:tcPr>
        <w:p w14:paraId="1546B939" w14:textId="44B461E7" w:rsidR="5A723999" w:rsidRDefault="5A723999" w:rsidP="00AA61CB">
          <w:pPr>
            <w:pStyle w:val="Zhlav"/>
            <w:ind w:left="-115"/>
          </w:pPr>
        </w:p>
      </w:tc>
      <w:tc>
        <w:tcPr>
          <w:tcW w:w="3020" w:type="dxa"/>
        </w:tcPr>
        <w:p w14:paraId="3E5B267C" w14:textId="2CD6D4AC" w:rsidR="5A723999" w:rsidRDefault="5A723999" w:rsidP="00AA61CB">
          <w:pPr>
            <w:pStyle w:val="Zhlav"/>
            <w:jc w:val="center"/>
          </w:pPr>
        </w:p>
      </w:tc>
      <w:tc>
        <w:tcPr>
          <w:tcW w:w="3020" w:type="dxa"/>
        </w:tcPr>
        <w:p w14:paraId="145A3D3C" w14:textId="697362B0" w:rsidR="5A723999" w:rsidRDefault="5A723999" w:rsidP="00AA61CB">
          <w:pPr>
            <w:pStyle w:val="Zhlav"/>
            <w:ind w:right="-115"/>
            <w:jc w:val="right"/>
          </w:pPr>
        </w:p>
      </w:tc>
    </w:tr>
  </w:tbl>
  <w:p w14:paraId="3692C42F" w14:textId="67430433" w:rsidR="005A5681" w:rsidRDefault="005A56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43420" w14:textId="77777777" w:rsidR="00FB1AA5" w:rsidRDefault="00FB1AA5" w:rsidP="00DA0B09">
      <w:pPr>
        <w:spacing w:after="0"/>
      </w:pPr>
      <w:r>
        <w:separator/>
      </w:r>
    </w:p>
  </w:footnote>
  <w:footnote w:type="continuationSeparator" w:id="0">
    <w:p w14:paraId="6F482BC1" w14:textId="77777777" w:rsidR="00FB1AA5" w:rsidRDefault="00FB1AA5" w:rsidP="00DA0B09">
      <w:pPr>
        <w:spacing w:after="0"/>
      </w:pPr>
      <w:r>
        <w:continuationSeparator/>
      </w:r>
    </w:p>
  </w:footnote>
  <w:footnote w:type="continuationNotice" w:id="1">
    <w:p w14:paraId="6D154792" w14:textId="77777777" w:rsidR="00FB1AA5" w:rsidRDefault="00FB1AA5">
      <w:pPr>
        <w:spacing w:after="0"/>
      </w:pPr>
    </w:p>
  </w:footnote>
  <w:footnote w:id="2">
    <w:p w14:paraId="67A30F1B" w14:textId="77777777" w:rsidR="00644BEC" w:rsidRDefault="00644BEC" w:rsidP="00644BEC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4D59">
        <w:t>V materiálu se obecně používá terminologie v rodě mužském, avšak v celém textu se rozumí současně i rod ženský, např. učitel i učitelka (případně učitelé a učitelky), žák i žákyně (případně žáci i žákyně) apod</w:t>
      </w:r>
      <w:r>
        <w:t>.</w:t>
      </w:r>
    </w:p>
  </w:footnote>
  <w:footnote w:id="3">
    <w:p w14:paraId="75875D11" w14:textId="77777777" w:rsidR="00644BEC" w:rsidRDefault="00644BEC" w:rsidP="00644BEC">
      <w:pPr>
        <w:pStyle w:val="Textpoznpodarou"/>
      </w:pPr>
      <w:r>
        <w:rPr>
          <w:rStyle w:val="Znakapoznpodarou"/>
        </w:rPr>
        <w:footnoteRef/>
      </w:r>
      <w:r>
        <w:t xml:space="preserve"> Pro označení stupňů vzdělávání se v materiálu používají také zkratky MŠ (mateřské školy), ZŠ (základní školy), SŠ (střední školy).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14C3AD" w14:textId="27DEDCD0" w:rsidR="00FC4031" w:rsidRDefault="00FC4031">
    <w:pPr>
      <w:pStyle w:val="Zhlav"/>
    </w:pPr>
    <w:r>
      <w:tab/>
    </w:r>
    <w:r>
      <w:tab/>
    </w:r>
    <w:r w:rsidR="00C74907">
      <w:t>M</w:t>
    </w:r>
    <w:r w:rsidR="5A723999" w:rsidRPr="00FC4031">
      <w:t>SMT</w:t>
    </w:r>
    <w:r w:rsidRPr="00FC4031">
      <w:t>-17297/2024-1</w:t>
    </w:r>
  </w:p>
  <w:p w14:paraId="711508F7" w14:textId="77777777" w:rsidR="00DA0B09" w:rsidRDefault="00DA0B0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D3556"/>
    <w:multiLevelType w:val="hybridMultilevel"/>
    <w:tmpl w:val="B186E2F8"/>
    <w:lvl w:ilvl="0" w:tplc="192E668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55171"/>
    <w:multiLevelType w:val="hybridMultilevel"/>
    <w:tmpl w:val="1FD8FE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461C04"/>
    <w:multiLevelType w:val="hybridMultilevel"/>
    <w:tmpl w:val="C964B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011DEC"/>
    <w:multiLevelType w:val="hybridMultilevel"/>
    <w:tmpl w:val="2474BEF0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61104"/>
    <w:multiLevelType w:val="hybridMultilevel"/>
    <w:tmpl w:val="F438CC02"/>
    <w:lvl w:ilvl="0" w:tplc="77BA9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52E1E"/>
    <w:multiLevelType w:val="hybridMultilevel"/>
    <w:tmpl w:val="8C0897E0"/>
    <w:lvl w:ilvl="0" w:tplc="2C48167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28D96"/>
        <w:sz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34614F"/>
    <w:multiLevelType w:val="hybridMultilevel"/>
    <w:tmpl w:val="678E5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50230"/>
    <w:multiLevelType w:val="hybridMultilevel"/>
    <w:tmpl w:val="75F0EA52"/>
    <w:lvl w:ilvl="0" w:tplc="040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777443">
    <w:abstractNumId w:val="0"/>
  </w:num>
  <w:num w:numId="2" w16cid:durableId="649285174">
    <w:abstractNumId w:val="3"/>
  </w:num>
  <w:num w:numId="3" w16cid:durableId="1344890908">
    <w:abstractNumId w:val="7"/>
  </w:num>
  <w:num w:numId="4" w16cid:durableId="576285790">
    <w:abstractNumId w:val="5"/>
  </w:num>
  <w:num w:numId="5" w16cid:durableId="1269043878">
    <w:abstractNumId w:val="1"/>
  </w:num>
  <w:num w:numId="6" w16cid:durableId="1653173456">
    <w:abstractNumId w:val="4"/>
  </w:num>
  <w:num w:numId="7" w16cid:durableId="821234648">
    <w:abstractNumId w:val="2"/>
  </w:num>
  <w:num w:numId="8" w16cid:durableId="16702123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AF8"/>
    <w:rsid w:val="00011C10"/>
    <w:rsid w:val="000140D3"/>
    <w:rsid w:val="00036DDE"/>
    <w:rsid w:val="000466FE"/>
    <w:rsid w:val="00066CAF"/>
    <w:rsid w:val="00083943"/>
    <w:rsid w:val="00086E96"/>
    <w:rsid w:val="0008753D"/>
    <w:rsid w:val="00094B88"/>
    <w:rsid w:val="0009717B"/>
    <w:rsid w:val="000A2F6B"/>
    <w:rsid w:val="000B0E86"/>
    <w:rsid w:val="000B16EA"/>
    <w:rsid w:val="000C771B"/>
    <w:rsid w:val="000D4F93"/>
    <w:rsid w:val="000D5A38"/>
    <w:rsid w:val="000D5D1C"/>
    <w:rsid w:val="000E3BC6"/>
    <w:rsid w:val="000E7305"/>
    <w:rsid w:val="00113145"/>
    <w:rsid w:val="0012195F"/>
    <w:rsid w:val="00140AB6"/>
    <w:rsid w:val="0016492D"/>
    <w:rsid w:val="001740DD"/>
    <w:rsid w:val="001808C1"/>
    <w:rsid w:val="00181F8F"/>
    <w:rsid w:val="00185B56"/>
    <w:rsid w:val="00191BCA"/>
    <w:rsid w:val="00197982"/>
    <w:rsid w:val="001A2213"/>
    <w:rsid w:val="001C0119"/>
    <w:rsid w:val="001C3110"/>
    <w:rsid w:val="001C62EC"/>
    <w:rsid w:val="001D37FA"/>
    <w:rsid w:val="001E0D43"/>
    <w:rsid w:val="001F4766"/>
    <w:rsid w:val="001F4A15"/>
    <w:rsid w:val="00225005"/>
    <w:rsid w:val="00227BEB"/>
    <w:rsid w:val="00240833"/>
    <w:rsid w:val="00243FC5"/>
    <w:rsid w:val="002533C4"/>
    <w:rsid w:val="00263AB3"/>
    <w:rsid w:val="0027229E"/>
    <w:rsid w:val="00282003"/>
    <w:rsid w:val="002A6FCF"/>
    <w:rsid w:val="002B0DF0"/>
    <w:rsid w:val="002B4E35"/>
    <w:rsid w:val="002C1D17"/>
    <w:rsid w:val="002D0B8B"/>
    <w:rsid w:val="002E7545"/>
    <w:rsid w:val="00316B02"/>
    <w:rsid w:val="0032339D"/>
    <w:rsid w:val="00323993"/>
    <w:rsid w:val="003340A3"/>
    <w:rsid w:val="00381480"/>
    <w:rsid w:val="003956B9"/>
    <w:rsid w:val="003A15E9"/>
    <w:rsid w:val="003A435B"/>
    <w:rsid w:val="003C3552"/>
    <w:rsid w:val="003F73B0"/>
    <w:rsid w:val="004028FC"/>
    <w:rsid w:val="00404697"/>
    <w:rsid w:val="00404F53"/>
    <w:rsid w:val="00405EBA"/>
    <w:rsid w:val="00416B5A"/>
    <w:rsid w:val="004328E6"/>
    <w:rsid w:val="00444897"/>
    <w:rsid w:val="00445583"/>
    <w:rsid w:val="00447BA2"/>
    <w:rsid w:val="00460C53"/>
    <w:rsid w:val="00463214"/>
    <w:rsid w:val="004644FB"/>
    <w:rsid w:val="004916A7"/>
    <w:rsid w:val="00491F5C"/>
    <w:rsid w:val="00497A16"/>
    <w:rsid w:val="004B4F8F"/>
    <w:rsid w:val="004F19A3"/>
    <w:rsid w:val="00513184"/>
    <w:rsid w:val="00521234"/>
    <w:rsid w:val="00522CF6"/>
    <w:rsid w:val="00524E1D"/>
    <w:rsid w:val="00526EFE"/>
    <w:rsid w:val="00557BC8"/>
    <w:rsid w:val="00576255"/>
    <w:rsid w:val="00586AEF"/>
    <w:rsid w:val="005A5681"/>
    <w:rsid w:val="005B1243"/>
    <w:rsid w:val="005B2BC4"/>
    <w:rsid w:val="005B4BDF"/>
    <w:rsid w:val="005C2813"/>
    <w:rsid w:val="005C4C14"/>
    <w:rsid w:val="005E184D"/>
    <w:rsid w:val="005E6336"/>
    <w:rsid w:val="006129D8"/>
    <w:rsid w:val="00625B04"/>
    <w:rsid w:val="006307BF"/>
    <w:rsid w:val="0064113E"/>
    <w:rsid w:val="00644BEC"/>
    <w:rsid w:val="00663667"/>
    <w:rsid w:val="00685E40"/>
    <w:rsid w:val="00687263"/>
    <w:rsid w:val="00693B68"/>
    <w:rsid w:val="006C3643"/>
    <w:rsid w:val="006C7BC9"/>
    <w:rsid w:val="006D1D6E"/>
    <w:rsid w:val="006D7C3C"/>
    <w:rsid w:val="006F0E7D"/>
    <w:rsid w:val="00730FDE"/>
    <w:rsid w:val="007471A9"/>
    <w:rsid w:val="0075504D"/>
    <w:rsid w:val="007743AE"/>
    <w:rsid w:val="00774D07"/>
    <w:rsid w:val="007C12B2"/>
    <w:rsid w:val="007C4F1B"/>
    <w:rsid w:val="007D66F6"/>
    <w:rsid w:val="007E392C"/>
    <w:rsid w:val="007E7F6B"/>
    <w:rsid w:val="007F6482"/>
    <w:rsid w:val="00816418"/>
    <w:rsid w:val="00821393"/>
    <w:rsid w:val="00841488"/>
    <w:rsid w:val="008433FD"/>
    <w:rsid w:val="00877E03"/>
    <w:rsid w:val="00881E96"/>
    <w:rsid w:val="008B0335"/>
    <w:rsid w:val="008B6753"/>
    <w:rsid w:val="008D4EDC"/>
    <w:rsid w:val="008D5925"/>
    <w:rsid w:val="008D74CA"/>
    <w:rsid w:val="008F7096"/>
    <w:rsid w:val="00907690"/>
    <w:rsid w:val="009309BD"/>
    <w:rsid w:val="00934D17"/>
    <w:rsid w:val="009456AD"/>
    <w:rsid w:val="00950C01"/>
    <w:rsid w:val="00970B62"/>
    <w:rsid w:val="009723FF"/>
    <w:rsid w:val="009745F3"/>
    <w:rsid w:val="00977E9D"/>
    <w:rsid w:val="009A68EA"/>
    <w:rsid w:val="009C04C0"/>
    <w:rsid w:val="009C364A"/>
    <w:rsid w:val="009E0D76"/>
    <w:rsid w:val="009F1059"/>
    <w:rsid w:val="00A07A08"/>
    <w:rsid w:val="00A177AF"/>
    <w:rsid w:val="00A6243B"/>
    <w:rsid w:val="00A626F1"/>
    <w:rsid w:val="00A6335B"/>
    <w:rsid w:val="00A75AAE"/>
    <w:rsid w:val="00A947D7"/>
    <w:rsid w:val="00AA61CB"/>
    <w:rsid w:val="00AB47A7"/>
    <w:rsid w:val="00AC17E1"/>
    <w:rsid w:val="00AE50E7"/>
    <w:rsid w:val="00AE763E"/>
    <w:rsid w:val="00B2197F"/>
    <w:rsid w:val="00B31643"/>
    <w:rsid w:val="00B333A4"/>
    <w:rsid w:val="00B609B2"/>
    <w:rsid w:val="00B700EE"/>
    <w:rsid w:val="00B7484A"/>
    <w:rsid w:val="00B749D7"/>
    <w:rsid w:val="00B81156"/>
    <w:rsid w:val="00B8679A"/>
    <w:rsid w:val="00BA3F91"/>
    <w:rsid w:val="00BB771E"/>
    <w:rsid w:val="00C01A16"/>
    <w:rsid w:val="00C0261A"/>
    <w:rsid w:val="00C0330C"/>
    <w:rsid w:val="00C16F1C"/>
    <w:rsid w:val="00C34E0B"/>
    <w:rsid w:val="00C54329"/>
    <w:rsid w:val="00C74907"/>
    <w:rsid w:val="00C8377A"/>
    <w:rsid w:val="00C97982"/>
    <w:rsid w:val="00CA4C2B"/>
    <w:rsid w:val="00CA740E"/>
    <w:rsid w:val="00CB5123"/>
    <w:rsid w:val="00CB6B37"/>
    <w:rsid w:val="00CC386B"/>
    <w:rsid w:val="00CE2306"/>
    <w:rsid w:val="00CE2776"/>
    <w:rsid w:val="00CE518E"/>
    <w:rsid w:val="00D11398"/>
    <w:rsid w:val="00D42CBE"/>
    <w:rsid w:val="00D56783"/>
    <w:rsid w:val="00D77858"/>
    <w:rsid w:val="00D90A29"/>
    <w:rsid w:val="00D93C17"/>
    <w:rsid w:val="00DA0B09"/>
    <w:rsid w:val="00DA1B65"/>
    <w:rsid w:val="00DA1FF5"/>
    <w:rsid w:val="00DA34F5"/>
    <w:rsid w:val="00DB0CBC"/>
    <w:rsid w:val="00DD349F"/>
    <w:rsid w:val="00DD7ADA"/>
    <w:rsid w:val="00DF4F64"/>
    <w:rsid w:val="00DF7649"/>
    <w:rsid w:val="00E04E84"/>
    <w:rsid w:val="00E171B3"/>
    <w:rsid w:val="00E350B1"/>
    <w:rsid w:val="00E5071B"/>
    <w:rsid w:val="00E5487B"/>
    <w:rsid w:val="00E61A46"/>
    <w:rsid w:val="00E9791F"/>
    <w:rsid w:val="00EA0D66"/>
    <w:rsid w:val="00EB63F6"/>
    <w:rsid w:val="00EB6777"/>
    <w:rsid w:val="00EC549F"/>
    <w:rsid w:val="00EC5F36"/>
    <w:rsid w:val="00ED3E97"/>
    <w:rsid w:val="00ED5CB1"/>
    <w:rsid w:val="00EF2100"/>
    <w:rsid w:val="00F04336"/>
    <w:rsid w:val="00F078AC"/>
    <w:rsid w:val="00F173D1"/>
    <w:rsid w:val="00F307D5"/>
    <w:rsid w:val="00F31711"/>
    <w:rsid w:val="00F33710"/>
    <w:rsid w:val="00F50599"/>
    <w:rsid w:val="00F524AC"/>
    <w:rsid w:val="00F53AF8"/>
    <w:rsid w:val="00F54398"/>
    <w:rsid w:val="00F67ABA"/>
    <w:rsid w:val="00F9494A"/>
    <w:rsid w:val="00FA7127"/>
    <w:rsid w:val="00FB1AA5"/>
    <w:rsid w:val="00FC3EEC"/>
    <w:rsid w:val="00FC4031"/>
    <w:rsid w:val="00FD1C67"/>
    <w:rsid w:val="00FD270A"/>
    <w:rsid w:val="00FF1642"/>
    <w:rsid w:val="5A723999"/>
    <w:rsid w:val="6146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8A887"/>
  <w15:chartTrackingRefBased/>
  <w15:docId w15:val="{CF7F1B33-F3B5-4C6B-8A46-9F240FCF9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53AF8"/>
    <w:pPr>
      <w:spacing w:line="240" w:lineRule="auto"/>
    </w:pPr>
    <w:rPr>
      <w:rFonts w:ascii="Calibri" w:eastAsiaTheme="minorEastAsia" w:hAnsi="Calibri"/>
      <w:kern w:val="0"/>
      <w:sz w:val="22"/>
      <w:szCs w:val="21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F53A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53A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53A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53A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53A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53A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53A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53A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53A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53A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F53A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F53A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F53AF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F53AF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53AF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53AF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53AF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53AF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53AF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53A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53A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53A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53A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53AF8"/>
    <w:rPr>
      <w:i/>
      <w:iCs/>
      <w:color w:val="404040" w:themeColor="text1" w:themeTint="BF"/>
    </w:rPr>
  </w:style>
  <w:style w:type="paragraph" w:styleId="Odstavecseseznamem">
    <w:name w:val="List Paragraph"/>
    <w:aliases w:val="Odstavec cíl se seznamem,nad 1,Nad,Odstavec_muj,Odstavec se seznamem1,Název grafu,Odstavec se seznamem5,Odstavec_muj1,Odstavec_muj2,Odstavec_muj3,Nad1,List Paragraph1,Odstavec_muj4,Nad2,List Paragraph2,Odstavec_muj5,L"/>
    <w:basedOn w:val="Normln"/>
    <w:link w:val="OdstavecseseznamemChar"/>
    <w:uiPriority w:val="34"/>
    <w:qFormat/>
    <w:rsid w:val="00F53AF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53AF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53A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53AF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53AF8"/>
    <w:rPr>
      <w:b/>
      <w:bCs/>
      <w:smallCaps/>
      <w:color w:val="0F4761" w:themeColor="accent1" w:themeShade="BF"/>
      <w:spacing w:val="5"/>
    </w:rPr>
  </w:style>
  <w:style w:type="character" w:styleId="Odkaznakoment">
    <w:name w:val="annotation reference"/>
    <w:basedOn w:val="Standardnpsmoodstavce"/>
    <w:uiPriority w:val="99"/>
    <w:semiHidden/>
    <w:unhideWhenUsed/>
    <w:rsid w:val="00F53AF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53AF8"/>
    <w:rPr>
      <w:rFonts w:eastAsiaTheme="minorHAns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F53AF8"/>
    <w:rPr>
      <w:rFonts w:ascii="Calibri" w:hAnsi="Calibri"/>
      <w:kern w:val="0"/>
      <w:sz w:val="20"/>
      <w:szCs w:val="20"/>
      <w14:ligatures w14:val="none"/>
    </w:rPr>
  </w:style>
  <w:style w:type="character" w:customStyle="1" w:styleId="OdstavecseseznamemChar">
    <w:name w:val="Odstavec se seznamem Char"/>
    <w:aliases w:val="Odstavec cíl se seznamem Char,nad 1 Char,Nad Char,Odstavec_muj Char,Odstavec se seznamem1 Char,Název grafu Char,Odstavec se seznamem5 Char,Odstavec_muj1 Char,Odstavec_muj2 Char,Odstavec_muj3 Char,Nad1 Char,List Paragraph1 Char"/>
    <w:basedOn w:val="Standardnpsmoodstavce"/>
    <w:link w:val="Odstavecseseznamem"/>
    <w:uiPriority w:val="34"/>
    <w:qFormat/>
    <w:locked/>
    <w:rsid w:val="00F53AF8"/>
  </w:style>
  <w:style w:type="paragraph" w:styleId="Nadpisobsahu">
    <w:name w:val="TOC Heading"/>
    <w:basedOn w:val="Nadpis1"/>
    <w:next w:val="Normln"/>
    <w:uiPriority w:val="39"/>
    <w:unhideWhenUsed/>
    <w:qFormat/>
    <w:rsid w:val="00094B88"/>
    <w:pPr>
      <w:spacing w:before="240" w:after="0" w:line="259" w:lineRule="auto"/>
      <w:outlineLvl w:val="9"/>
    </w:pPr>
    <w:rPr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94B88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94B88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094B88"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sid w:val="00094B88"/>
    <w:rPr>
      <w:color w:val="467886" w:themeColor="hyperlink"/>
      <w:u w:val="single"/>
    </w:rPr>
  </w:style>
  <w:style w:type="paragraph" w:styleId="Revize">
    <w:name w:val="Revision"/>
    <w:hidden/>
    <w:uiPriority w:val="99"/>
    <w:semiHidden/>
    <w:rsid w:val="00522CF6"/>
    <w:pPr>
      <w:spacing w:after="0" w:line="240" w:lineRule="auto"/>
    </w:pPr>
    <w:rPr>
      <w:rFonts w:ascii="Calibri" w:eastAsiaTheme="minorEastAsia" w:hAnsi="Calibri"/>
      <w:kern w:val="0"/>
      <w:sz w:val="22"/>
      <w:szCs w:val="21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A4C2B"/>
    <w:rPr>
      <w:rFonts w:eastAsiaTheme="minorEastAsia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A4C2B"/>
    <w:rPr>
      <w:rFonts w:ascii="Calibri" w:eastAsiaTheme="minorEastAsia" w:hAnsi="Calibri"/>
      <w:b/>
      <w:bCs/>
      <w:kern w:val="0"/>
      <w:sz w:val="20"/>
      <w:szCs w:val="20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DA0B0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DA0B09"/>
    <w:rPr>
      <w:rFonts w:ascii="Calibri" w:eastAsiaTheme="minorEastAsia" w:hAnsi="Calibri"/>
      <w:kern w:val="0"/>
      <w:sz w:val="22"/>
      <w:szCs w:val="21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DA0B09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DA0B09"/>
    <w:rPr>
      <w:rFonts w:ascii="Calibri" w:eastAsiaTheme="minorEastAsia" w:hAnsi="Calibri"/>
      <w:kern w:val="0"/>
      <w:sz w:val="22"/>
      <w:szCs w:val="21"/>
      <w14:ligatures w14:val="none"/>
    </w:rPr>
  </w:style>
  <w:style w:type="table" w:styleId="Mkatabulky">
    <w:name w:val="Table Grid"/>
    <w:basedOn w:val="Normlntabulka"/>
    <w:uiPriority w:val="59"/>
    <w:rsid w:val="005A56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Znakapoznpodarou">
    <w:name w:val="footnote reference"/>
    <w:basedOn w:val="Standardnpsmoodstavce"/>
    <w:uiPriority w:val="99"/>
    <w:semiHidden/>
    <w:unhideWhenUsed/>
    <w:rsid w:val="00644BEC"/>
    <w:rPr>
      <w:vertAlign w:val="superscri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44BEC"/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44BEC"/>
    <w:pPr>
      <w:spacing w:after="0"/>
    </w:pPr>
    <w:rPr>
      <w:rFonts w:asciiTheme="minorHAnsi" w:eastAsiaTheme="minorHAnsi" w:hAnsiTheme="minorHAnsi"/>
      <w:kern w:val="2"/>
      <w:sz w:val="20"/>
      <w:szCs w:val="20"/>
      <w14:ligatures w14:val="standardContextual"/>
    </w:rPr>
  </w:style>
  <w:style w:type="character" w:customStyle="1" w:styleId="TextpoznpodarouChar1">
    <w:name w:val="Text pozn. pod čarou Char1"/>
    <w:basedOn w:val="Standardnpsmoodstavce"/>
    <w:uiPriority w:val="99"/>
    <w:semiHidden/>
    <w:rsid w:val="00644BEC"/>
    <w:rPr>
      <w:rFonts w:ascii="Calibri" w:eastAsiaTheme="minorEastAsia" w:hAnsi="Calibr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14/relationships/chartEx" Target="charts/chartEx2.xml"/><Relationship Id="rId21" Type="http://schemas.openxmlformats.org/officeDocument/2006/relationships/chart" Target="charts/chart11.xml"/><Relationship Id="rId42" Type="http://schemas.openxmlformats.org/officeDocument/2006/relationships/image" Target="media/image7.png"/><Relationship Id="rId47" Type="http://schemas.microsoft.com/office/2014/relationships/chartEx" Target="charts/chartEx9.xml"/><Relationship Id="rId63" Type="http://schemas.openxmlformats.org/officeDocument/2006/relationships/image" Target="media/image14.png"/><Relationship Id="rId68" Type="http://schemas.microsoft.com/office/2014/relationships/chartEx" Target="charts/chartEx16.xml"/><Relationship Id="rId84" Type="http://schemas.openxmlformats.org/officeDocument/2006/relationships/image" Target="media/image21.png"/><Relationship Id="rId89" Type="http://schemas.microsoft.com/office/2014/relationships/chartEx" Target="charts/chartEx23.xml"/><Relationship Id="rId16" Type="http://schemas.openxmlformats.org/officeDocument/2006/relationships/chart" Target="charts/chart6.xml"/><Relationship Id="rId11" Type="http://schemas.openxmlformats.org/officeDocument/2006/relationships/chart" Target="charts/chart1.xml"/><Relationship Id="rId32" Type="http://schemas.microsoft.com/office/2014/relationships/chartEx" Target="charts/chartEx4.xml"/><Relationship Id="rId37" Type="http://schemas.openxmlformats.org/officeDocument/2006/relationships/chart" Target="charts/chart17.xml"/><Relationship Id="rId53" Type="http://schemas.microsoft.com/office/2014/relationships/chartEx" Target="charts/chartEx11.xml"/><Relationship Id="rId58" Type="http://schemas.openxmlformats.org/officeDocument/2006/relationships/chart" Target="charts/chart24.xml"/><Relationship Id="rId74" Type="http://schemas.microsoft.com/office/2014/relationships/chartEx" Target="charts/chartEx18.xml"/><Relationship Id="rId79" Type="http://schemas.openxmlformats.org/officeDocument/2006/relationships/chart" Target="charts/chart31.xml"/><Relationship Id="rId5" Type="http://schemas.openxmlformats.org/officeDocument/2006/relationships/numbering" Target="numbering.xml"/><Relationship Id="rId90" Type="http://schemas.openxmlformats.org/officeDocument/2006/relationships/image" Target="media/image23.png"/><Relationship Id="rId95" Type="http://schemas.microsoft.com/office/2014/relationships/chartEx" Target="charts/chartEx25.xml"/><Relationship Id="rId22" Type="http://schemas.openxmlformats.org/officeDocument/2006/relationships/chart" Target="charts/chart12.xml"/><Relationship Id="rId27" Type="http://schemas.openxmlformats.org/officeDocument/2006/relationships/image" Target="media/image2.png"/><Relationship Id="rId43" Type="http://schemas.openxmlformats.org/officeDocument/2006/relationships/chart" Target="charts/chart19.xml"/><Relationship Id="rId48" Type="http://schemas.openxmlformats.org/officeDocument/2006/relationships/image" Target="media/image9.png"/><Relationship Id="rId64" Type="http://schemas.openxmlformats.org/officeDocument/2006/relationships/chart" Target="charts/chart26.xml"/><Relationship Id="rId69" Type="http://schemas.openxmlformats.org/officeDocument/2006/relationships/image" Target="media/image16.png"/><Relationship Id="rId80" Type="http://schemas.microsoft.com/office/2014/relationships/chartEx" Target="charts/chartEx20.xml"/><Relationship Id="rId85" Type="http://schemas.openxmlformats.org/officeDocument/2006/relationships/chart" Target="charts/chart3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image" Target="media/image4.png"/><Relationship Id="rId38" Type="http://schemas.microsoft.com/office/2014/relationships/chartEx" Target="charts/chartEx6.xml"/><Relationship Id="rId46" Type="http://schemas.openxmlformats.org/officeDocument/2006/relationships/chart" Target="charts/chart20.xml"/><Relationship Id="rId59" Type="http://schemas.microsoft.com/office/2014/relationships/chartEx" Target="charts/chartEx13.xml"/><Relationship Id="rId67" Type="http://schemas.openxmlformats.org/officeDocument/2006/relationships/chart" Target="charts/chart27.xml"/><Relationship Id="rId20" Type="http://schemas.openxmlformats.org/officeDocument/2006/relationships/chart" Target="charts/chart10.xml"/><Relationship Id="rId41" Type="http://schemas.microsoft.com/office/2014/relationships/chartEx" Target="charts/chartEx7.xml"/><Relationship Id="rId54" Type="http://schemas.openxmlformats.org/officeDocument/2006/relationships/image" Target="media/image11.png"/><Relationship Id="rId62" Type="http://schemas.microsoft.com/office/2014/relationships/chartEx" Target="charts/chartEx14.xml"/><Relationship Id="rId70" Type="http://schemas.openxmlformats.org/officeDocument/2006/relationships/chart" Target="charts/chart28.xml"/><Relationship Id="rId75" Type="http://schemas.openxmlformats.org/officeDocument/2006/relationships/image" Target="media/image18.png"/><Relationship Id="rId83" Type="http://schemas.microsoft.com/office/2014/relationships/chartEx" Target="charts/chartEx21.xml"/><Relationship Id="rId88" Type="http://schemas.openxmlformats.org/officeDocument/2006/relationships/chart" Target="charts/chart34.xml"/><Relationship Id="rId91" Type="http://schemas.openxmlformats.org/officeDocument/2006/relationships/chart" Target="charts/chart35.xml"/><Relationship Id="rId96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5.xml"/><Relationship Id="rId23" Type="http://schemas.microsoft.com/office/2014/relationships/chartEx" Target="charts/chartEx1.xml"/><Relationship Id="rId28" Type="http://schemas.openxmlformats.org/officeDocument/2006/relationships/chart" Target="charts/chart14.xml"/><Relationship Id="rId36" Type="http://schemas.openxmlformats.org/officeDocument/2006/relationships/image" Target="media/image5.png"/><Relationship Id="rId49" Type="http://schemas.openxmlformats.org/officeDocument/2006/relationships/chart" Target="charts/chart21.xml"/><Relationship Id="rId57" Type="http://schemas.openxmlformats.org/officeDocument/2006/relationships/image" Target="media/image12.png"/><Relationship Id="rId10" Type="http://schemas.openxmlformats.org/officeDocument/2006/relationships/endnotes" Target="endnotes.xml"/><Relationship Id="rId31" Type="http://schemas.openxmlformats.org/officeDocument/2006/relationships/chart" Target="charts/chart15.xml"/><Relationship Id="rId44" Type="http://schemas.microsoft.com/office/2014/relationships/chartEx" Target="charts/chartEx8.xml"/><Relationship Id="rId52" Type="http://schemas.openxmlformats.org/officeDocument/2006/relationships/chart" Target="charts/chart22.xml"/><Relationship Id="rId60" Type="http://schemas.openxmlformats.org/officeDocument/2006/relationships/image" Target="media/image13.png"/><Relationship Id="rId65" Type="http://schemas.microsoft.com/office/2014/relationships/chartEx" Target="charts/chartEx15.xml"/><Relationship Id="rId73" Type="http://schemas.openxmlformats.org/officeDocument/2006/relationships/chart" Target="charts/chart29.xml"/><Relationship Id="rId78" Type="http://schemas.openxmlformats.org/officeDocument/2006/relationships/image" Target="media/image19.png"/><Relationship Id="rId81" Type="http://schemas.openxmlformats.org/officeDocument/2006/relationships/image" Target="media/image20.png"/><Relationship Id="rId86" Type="http://schemas.microsoft.com/office/2014/relationships/chartEx" Target="charts/chartEx22.xml"/><Relationship Id="rId94" Type="http://schemas.openxmlformats.org/officeDocument/2006/relationships/chart" Target="charts/chart36.xm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image" Target="media/image6.png"/><Relationship Id="rId34" Type="http://schemas.openxmlformats.org/officeDocument/2006/relationships/chart" Target="charts/chart16.xml"/><Relationship Id="rId50" Type="http://schemas.microsoft.com/office/2014/relationships/chartEx" Target="charts/chartEx10.xml"/><Relationship Id="rId55" Type="http://schemas.openxmlformats.org/officeDocument/2006/relationships/chart" Target="charts/chart23.xml"/><Relationship Id="rId76" Type="http://schemas.openxmlformats.org/officeDocument/2006/relationships/chart" Target="charts/chart30.xml"/><Relationship Id="rId97" Type="http://schemas.openxmlformats.org/officeDocument/2006/relationships/chart" Target="charts/chart37.xml"/><Relationship Id="rId7" Type="http://schemas.openxmlformats.org/officeDocument/2006/relationships/settings" Target="settings.xml"/><Relationship Id="rId71" Type="http://schemas.microsoft.com/office/2014/relationships/chartEx" Target="charts/chartEx17.xml"/><Relationship Id="rId92" Type="http://schemas.microsoft.com/office/2014/relationships/chartEx" Target="charts/chartEx24.xml"/><Relationship Id="rId2" Type="http://schemas.openxmlformats.org/officeDocument/2006/relationships/customXml" Target="../customXml/item2.xml"/><Relationship Id="rId29" Type="http://schemas.microsoft.com/office/2014/relationships/chartEx" Target="charts/chartEx3.xml"/><Relationship Id="rId24" Type="http://schemas.openxmlformats.org/officeDocument/2006/relationships/image" Target="media/image1.png"/><Relationship Id="rId40" Type="http://schemas.openxmlformats.org/officeDocument/2006/relationships/chart" Target="charts/chart18.xml"/><Relationship Id="rId45" Type="http://schemas.openxmlformats.org/officeDocument/2006/relationships/image" Target="media/image8.png"/><Relationship Id="rId66" Type="http://schemas.openxmlformats.org/officeDocument/2006/relationships/image" Target="media/image15.png"/><Relationship Id="rId87" Type="http://schemas.openxmlformats.org/officeDocument/2006/relationships/image" Target="media/image22.png"/><Relationship Id="rId61" Type="http://schemas.openxmlformats.org/officeDocument/2006/relationships/chart" Target="charts/chart25.xml"/><Relationship Id="rId82" Type="http://schemas.openxmlformats.org/officeDocument/2006/relationships/chart" Target="charts/chart32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30" Type="http://schemas.openxmlformats.org/officeDocument/2006/relationships/image" Target="media/image3.png"/><Relationship Id="rId35" Type="http://schemas.microsoft.com/office/2014/relationships/chartEx" Target="charts/chartEx5.xml"/><Relationship Id="rId56" Type="http://schemas.microsoft.com/office/2014/relationships/chartEx" Target="charts/chartEx12.xml"/><Relationship Id="rId77" Type="http://schemas.microsoft.com/office/2014/relationships/chartEx" Target="charts/chartEx19.xml"/><Relationship Id="rId100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10.png"/><Relationship Id="rId72" Type="http://schemas.openxmlformats.org/officeDocument/2006/relationships/image" Target="media/image17.png"/><Relationship Id="rId93" Type="http://schemas.openxmlformats.org/officeDocument/2006/relationships/image" Target="media/image24.png"/><Relationship Id="rId98" Type="http://schemas.openxmlformats.org/officeDocument/2006/relationships/header" Target="header1.xml"/><Relationship Id="rId3" Type="http://schemas.openxmlformats.org/officeDocument/2006/relationships/customXml" Target="../customXml/item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1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3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5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7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9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1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3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5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7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9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1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3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5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7.xlsx"/><Relationship Id="rId2" Type="http://schemas.microsoft.com/office/2011/relationships/chartColorStyle" Target="colors48.xml"/><Relationship Id="rId1" Type="http://schemas.microsoft.com/office/2011/relationships/chartStyle" Target="style48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9.xlsx"/><Relationship Id="rId2" Type="http://schemas.microsoft.com/office/2011/relationships/chartColorStyle" Target="colors50.xml"/><Relationship Id="rId1" Type="http://schemas.microsoft.com/office/2011/relationships/chartStyle" Target="style50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1.xlsx"/><Relationship Id="rId2" Type="http://schemas.microsoft.com/office/2011/relationships/chartColorStyle" Target="colors52.xml"/><Relationship Id="rId1" Type="http://schemas.microsoft.com/office/2011/relationships/chartStyle" Target="style5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3.xlsx"/><Relationship Id="rId2" Type="http://schemas.microsoft.com/office/2011/relationships/chartColorStyle" Target="colors54.xml"/><Relationship Id="rId1" Type="http://schemas.microsoft.com/office/2011/relationships/chartStyle" Target="style54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5.xlsx"/><Relationship Id="rId2" Type="http://schemas.microsoft.com/office/2011/relationships/chartColorStyle" Target="colors56.xml"/><Relationship Id="rId1" Type="http://schemas.microsoft.com/office/2011/relationships/chartStyle" Target="style56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7.xlsx"/><Relationship Id="rId2" Type="http://schemas.microsoft.com/office/2011/relationships/chartColorStyle" Target="colors58.xml"/><Relationship Id="rId1" Type="http://schemas.microsoft.com/office/2011/relationships/chartStyle" Target="style58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9.xlsx"/><Relationship Id="rId2" Type="http://schemas.microsoft.com/office/2011/relationships/chartColorStyle" Target="colors60.xml"/><Relationship Id="rId1" Type="http://schemas.microsoft.com/office/2011/relationships/chartStyle" Target="style60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1.xlsx"/><Relationship Id="rId2" Type="http://schemas.microsoft.com/office/2011/relationships/chartColorStyle" Target="colors62.xml"/><Relationship Id="rId1" Type="http://schemas.microsoft.com/office/2011/relationships/chartStyle" Target="style6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3.xml"/><Relationship Id="rId2" Type="http://schemas.microsoft.com/office/2011/relationships/chartStyle" Target="style13.xml"/><Relationship Id="rId1" Type="http://schemas.openxmlformats.org/officeDocument/2006/relationships/package" Target="../embeddings/Microsoft_Excel_Worksheet12.xlsx"/></Relationships>
</file>

<file path=word/charts/_rels/chartEx10.xml.rels><?xml version="1.0" encoding="UTF-8" standalone="yes"?>
<Relationships xmlns="http://schemas.openxmlformats.org/package/2006/relationships"><Relationship Id="rId3" Type="http://schemas.microsoft.com/office/2011/relationships/chartColorStyle" Target="colors31.xml"/><Relationship Id="rId2" Type="http://schemas.microsoft.com/office/2011/relationships/chartStyle" Target="style31.xml"/><Relationship Id="rId1" Type="http://schemas.openxmlformats.org/officeDocument/2006/relationships/package" Target="../embeddings/Microsoft_Excel_Worksheet30.xlsx"/></Relationships>
</file>

<file path=word/charts/_rels/chartEx11.xml.rels><?xml version="1.0" encoding="UTF-8" standalone="yes"?>
<Relationships xmlns="http://schemas.openxmlformats.org/package/2006/relationships"><Relationship Id="rId3" Type="http://schemas.microsoft.com/office/2011/relationships/chartColorStyle" Target="colors33.xml"/><Relationship Id="rId2" Type="http://schemas.microsoft.com/office/2011/relationships/chartStyle" Target="style33.xml"/><Relationship Id="rId1" Type="http://schemas.openxmlformats.org/officeDocument/2006/relationships/package" Target="../embeddings/Microsoft_Excel_Worksheet32.xlsx"/></Relationships>
</file>

<file path=word/charts/_rels/chartEx12.xml.rels><?xml version="1.0" encoding="UTF-8" standalone="yes"?>
<Relationships xmlns="http://schemas.openxmlformats.org/package/2006/relationships"><Relationship Id="rId3" Type="http://schemas.microsoft.com/office/2011/relationships/chartColorStyle" Target="colors35.xml"/><Relationship Id="rId2" Type="http://schemas.microsoft.com/office/2011/relationships/chartStyle" Target="style35.xml"/><Relationship Id="rId1" Type="http://schemas.openxmlformats.org/officeDocument/2006/relationships/package" Target="../embeddings/Microsoft_Excel_Worksheet34.xlsx"/></Relationships>
</file>

<file path=word/charts/_rels/chartEx13.xml.rels><?xml version="1.0" encoding="UTF-8" standalone="yes"?>
<Relationships xmlns="http://schemas.openxmlformats.org/package/2006/relationships"><Relationship Id="rId3" Type="http://schemas.microsoft.com/office/2011/relationships/chartColorStyle" Target="colors37.xml"/><Relationship Id="rId2" Type="http://schemas.microsoft.com/office/2011/relationships/chartStyle" Target="style37.xml"/><Relationship Id="rId1" Type="http://schemas.openxmlformats.org/officeDocument/2006/relationships/package" Target="../embeddings/Microsoft_Excel_Worksheet36.xlsx"/></Relationships>
</file>

<file path=word/charts/_rels/chartEx14.xml.rels><?xml version="1.0" encoding="UTF-8" standalone="yes"?>
<Relationships xmlns="http://schemas.openxmlformats.org/package/2006/relationships"><Relationship Id="rId3" Type="http://schemas.microsoft.com/office/2011/relationships/chartColorStyle" Target="colors39.xml"/><Relationship Id="rId2" Type="http://schemas.microsoft.com/office/2011/relationships/chartStyle" Target="style39.xml"/><Relationship Id="rId1" Type="http://schemas.openxmlformats.org/officeDocument/2006/relationships/package" Target="../embeddings/Microsoft_Excel_Worksheet38.xlsx"/></Relationships>
</file>

<file path=word/charts/_rels/chartEx15.xml.rels><?xml version="1.0" encoding="UTF-8" standalone="yes"?>
<Relationships xmlns="http://schemas.openxmlformats.org/package/2006/relationships"><Relationship Id="rId3" Type="http://schemas.microsoft.com/office/2011/relationships/chartColorStyle" Target="colors41.xml"/><Relationship Id="rId2" Type="http://schemas.microsoft.com/office/2011/relationships/chartStyle" Target="style41.xml"/><Relationship Id="rId1" Type="http://schemas.openxmlformats.org/officeDocument/2006/relationships/package" Target="../embeddings/Microsoft_Excel_Worksheet40.xlsx"/></Relationships>
</file>

<file path=word/charts/_rels/chartEx16.xml.rels><?xml version="1.0" encoding="UTF-8" standalone="yes"?>
<Relationships xmlns="http://schemas.openxmlformats.org/package/2006/relationships"><Relationship Id="rId3" Type="http://schemas.microsoft.com/office/2011/relationships/chartColorStyle" Target="colors43.xml"/><Relationship Id="rId2" Type="http://schemas.microsoft.com/office/2011/relationships/chartStyle" Target="style43.xml"/><Relationship Id="rId1" Type="http://schemas.openxmlformats.org/officeDocument/2006/relationships/package" Target="../embeddings/Microsoft_Excel_Worksheet42.xlsx"/></Relationships>
</file>

<file path=word/charts/_rels/chartEx17.xml.rels><?xml version="1.0" encoding="UTF-8" standalone="yes"?>
<Relationships xmlns="http://schemas.openxmlformats.org/package/2006/relationships"><Relationship Id="rId3" Type="http://schemas.microsoft.com/office/2011/relationships/chartColorStyle" Target="colors45.xml"/><Relationship Id="rId2" Type="http://schemas.microsoft.com/office/2011/relationships/chartStyle" Target="style45.xml"/><Relationship Id="rId1" Type="http://schemas.openxmlformats.org/officeDocument/2006/relationships/package" Target="../embeddings/Microsoft_Excel_Worksheet44.xlsx"/></Relationships>
</file>

<file path=word/charts/_rels/chartEx18.xml.rels><?xml version="1.0" encoding="UTF-8" standalone="yes"?>
<Relationships xmlns="http://schemas.openxmlformats.org/package/2006/relationships"><Relationship Id="rId3" Type="http://schemas.microsoft.com/office/2011/relationships/chartColorStyle" Target="colors47.xml"/><Relationship Id="rId2" Type="http://schemas.microsoft.com/office/2011/relationships/chartStyle" Target="style47.xml"/><Relationship Id="rId1" Type="http://schemas.openxmlformats.org/officeDocument/2006/relationships/package" Target="../embeddings/Microsoft_Excel_Worksheet46.xlsx"/></Relationships>
</file>

<file path=word/charts/_rels/chartEx19.xml.rels><?xml version="1.0" encoding="UTF-8" standalone="yes"?>
<Relationships xmlns="http://schemas.openxmlformats.org/package/2006/relationships"><Relationship Id="rId3" Type="http://schemas.microsoft.com/office/2011/relationships/chartColorStyle" Target="colors49.xml"/><Relationship Id="rId2" Type="http://schemas.microsoft.com/office/2011/relationships/chartStyle" Target="style49.xml"/><Relationship Id="rId1" Type="http://schemas.openxmlformats.org/officeDocument/2006/relationships/package" Target="../embeddings/Microsoft_Excel_Worksheet48.xlsx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15.xml"/><Relationship Id="rId2" Type="http://schemas.microsoft.com/office/2011/relationships/chartStyle" Target="style15.xml"/><Relationship Id="rId1" Type="http://schemas.openxmlformats.org/officeDocument/2006/relationships/package" Target="../embeddings/Microsoft_Excel_Worksheet14.xlsx"/></Relationships>
</file>

<file path=word/charts/_rels/chartEx20.xml.rels><?xml version="1.0" encoding="UTF-8" standalone="yes"?>
<Relationships xmlns="http://schemas.openxmlformats.org/package/2006/relationships"><Relationship Id="rId3" Type="http://schemas.microsoft.com/office/2011/relationships/chartColorStyle" Target="colors51.xml"/><Relationship Id="rId2" Type="http://schemas.microsoft.com/office/2011/relationships/chartStyle" Target="style51.xml"/><Relationship Id="rId1" Type="http://schemas.openxmlformats.org/officeDocument/2006/relationships/package" Target="../embeddings/Microsoft_Excel_Worksheet50.xlsx"/></Relationships>
</file>

<file path=word/charts/_rels/chartEx21.xml.rels><?xml version="1.0" encoding="UTF-8" standalone="yes"?>
<Relationships xmlns="http://schemas.openxmlformats.org/package/2006/relationships"><Relationship Id="rId3" Type="http://schemas.microsoft.com/office/2011/relationships/chartColorStyle" Target="colors53.xml"/><Relationship Id="rId2" Type="http://schemas.microsoft.com/office/2011/relationships/chartStyle" Target="style53.xml"/><Relationship Id="rId1" Type="http://schemas.openxmlformats.org/officeDocument/2006/relationships/package" Target="../embeddings/Microsoft_Excel_Worksheet52.xlsx"/></Relationships>
</file>

<file path=word/charts/_rels/chartEx22.xml.rels><?xml version="1.0" encoding="UTF-8" standalone="yes"?>
<Relationships xmlns="http://schemas.openxmlformats.org/package/2006/relationships"><Relationship Id="rId3" Type="http://schemas.microsoft.com/office/2011/relationships/chartColorStyle" Target="colors55.xml"/><Relationship Id="rId2" Type="http://schemas.microsoft.com/office/2011/relationships/chartStyle" Target="style55.xml"/><Relationship Id="rId1" Type="http://schemas.openxmlformats.org/officeDocument/2006/relationships/package" Target="../embeddings/Microsoft_Excel_Worksheet54.xlsx"/></Relationships>
</file>

<file path=word/charts/_rels/chartEx23.xml.rels><?xml version="1.0" encoding="UTF-8" standalone="yes"?>
<Relationships xmlns="http://schemas.openxmlformats.org/package/2006/relationships"><Relationship Id="rId3" Type="http://schemas.microsoft.com/office/2011/relationships/chartColorStyle" Target="colors57.xml"/><Relationship Id="rId2" Type="http://schemas.microsoft.com/office/2011/relationships/chartStyle" Target="style57.xml"/><Relationship Id="rId1" Type="http://schemas.openxmlformats.org/officeDocument/2006/relationships/package" Target="../embeddings/Microsoft_Excel_Worksheet56.xlsx"/></Relationships>
</file>

<file path=word/charts/_rels/chartEx24.xml.rels><?xml version="1.0" encoding="UTF-8" standalone="yes"?>
<Relationships xmlns="http://schemas.openxmlformats.org/package/2006/relationships"><Relationship Id="rId3" Type="http://schemas.microsoft.com/office/2011/relationships/chartColorStyle" Target="colors59.xml"/><Relationship Id="rId2" Type="http://schemas.microsoft.com/office/2011/relationships/chartStyle" Target="style59.xml"/><Relationship Id="rId1" Type="http://schemas.openxmlformats.org/officeDocument/2006/relationships/package" Target="../embeddings/Microsoft_Excel_Worksheet58.xlsx"/></Relationships>
</file>

<file path=word/charts/_rels/chartEx25.xml.rels><?xml version="1.0" encoding="UTF-8" standalone="yes"?>
<Relationships xmlns="http://schemas.openxmlformats.org/package/2006/relationships"><Relationship Id="rId3" Type="http://schemas.microsoft.com/office/2011/relationships/chartColorStyle" Target="colors61.xml"/><Relationship Id="rId2" Type="http://schemas.microsoft.com/office/2011/relationships/chartStyle" Target="style61.xml"/><Relationship Id="rId1" Type="http://schemas.openxmlformats.org/officeDocument/2006/relationships/package" Target="../embeddings/Microsoft_Excel_Worksheet60.xlsx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17.xml"/><Relationship Id="rId2" Type="http://schemas.microsoft.com/office/2011/relationships/chartStyle" Target="style17.xml"/><Relationship Id="rId1" Type="http://schemas.openxmlformats.org/officeDocument/2006/relationships/package" Target="../embeddings/Microsoft_Excel_Worksheet16.xlsx"/></Relationships>
</file>

<file path=word/charts/_rels/chartEx4.xml.rels><?xml version="1.0" encoding="UTF-8" standalone="yes"?>
<Relationships xmlns="http://schemas.openxmlformats.org/package/2006/relationships"><Relationship Id="rId3" Type="http://schemas.microsoft.com/office/2011/relationships/chartColorStyle" Target="colors19.xml"/><Relationship Id="rId2" Type="http://schemas.microsoft.com/office/2011/relationships/chartStyle" Target="style19.xml"/><Relationship Id="rId1" Type="http://schemas.openxmlformats.org/officeDocument/2006/relationships/package" Target="../embeddings/Microsoft_Excel_Worksheet18.xlsx"/></Relationships>
</file>

<file path=word/charts/_rels/chartEx5.xml.rels><?xml version="1.0" encoding="UTF-8" standalone="yes"?>
<Relationships xmlns="http://schemas.openxmlformats.org/package/2006/relationships"><Relationship Id="rId3" Type="http://schemas.microsoft.com/office/2011/relationships/chartColorStyle" Target="colors21.xml"/><Relationship Id="rId2" Type="http://schemas.microsoft.com/office/2011/relationships/chartStyle" Target="style21.xml"/><Relationship Id="rId1" Type="http://schemas.openxmlformats.org/officeDocument/2006/relationships/package" Target="../embeddings/Microsoft_Excel_Worksheet20.xlsx"/></Relationships>
</file>

<file path=word/charts/_rels/chartEx6.xml.rels><?xml version="1.0" encoding="UTF-8" standalone="yes"?>
<Relationships xmlns="http://schemas.openxmlformats.org/package/2006/relationships"><Relationship Id="rId3" Type="http://schemas.microsoft.com/office/2011/relationships/chartColorStyle" Target="colors23.xml"/><Relationship Id="rId2" Type="http://schemas.microsoft.com/office/2011/relationships/chartStyle" Target="style23.xml"/><Relationship Id="rId1" Type="http://schemas.openxmlformats.org/officeDocument/2006/relationships/package" Target="../embeddings/Microsoft_Excel_Worksheet22.xlsx"/></Relationships>
</file>

<file path=word/charts/_rels/chartEx7.xml.rels><?xml version="1.0" encoding="UTF-8" standalone="yes"?>
<Relationships xmlns="http://schemas.openxmlformats.org/package/2006/relationships"><Relationship Id="rId3" Type="http://schemas.microsoft.com/office/2011/relationships/chartColorStyle" Target="colors25.xml"/><Relationship Id="rId2" Type="http://schemas.microsoft.com/office/2011/relationships/chartStyle" Target="style25.xml"/><Relationship Id="rId1" Type="http://schemas.openxmlformats.org/officeDocument/2006/relationships/package" Target="../embeddings/Microsoft_Excel_Worksheet24.xlsx"/></Relationships>
</file>

<file path=word/charts/_rels/chartEx8.xml.rels><?xml version="1.0" encoding="UTF-8" standalone="yes"?>
<Relationships xmlns="http://schemas.openxmlformats.org/package/2006/relationships"><Relationship Id="rId3" Type="http://schemas.microsoft.com/office/2011/relationships/chartColorStyle" Target="colors27.xml"/><Relationship Id="rId2" Type="http://schemas.microsoft.com/office/2011/relationships/chartStyle" Target="style27.xml"/><Relationship Id="rId1" Type="http://schemas.openxmlformats.org/officeDocument/2006/relationships/package" Target="../embeddings/Microsoft_Excel_Worksheet26.xlsx"/></Relationships>
</file>

<file path=word/charts/_rels/chartEx9.xml.rels><?xml version="1.0" encoding="UTF-8" standalone="yes"?>
<Relationships xmlns="http://schemas.openxmlformats.org/package/2006/relationships"><Relationship Id="rId3" Type="http://schemas.microsoft.com/office/2011/relationships/chartColorStyle" Target="colors29.xml"/><Relationship Id="rId2" Type="http://schemas.microsoft.com/office/2011/relationships/chartStyle" Target="style29.xml"/><Relationship Id="rId1" Type="http://schemas.openxmlformats.org/officeDocument/2006/relationships/package" Target="../embeddings/Microsoft_Excel_Worksheet2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úvazků asistenta pedagoga v MŠ na 10 tis. dětí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List1!$B$2:$B$9</c:f>
              <c:numCache>
                <c:formatCode>0.00</c:formatCode>
                <c:ptCount val="8"/>
                <c:pt idx="0">
                  <c:v>44.279517886243873</c:v>
                </c:pt>
                <c:pt idx="1">
                  <c:v>60.800648369703048</c:v>
                </c:pt>
                <c:pt idx="2">
                  <c:v>74.119788001407471</c:v>
                </c:pt>
                <c:pt idx="3">
                  <c:v>88.517685231112424</c:v>
                </c:pt>
                <c:pt idx="4">
                  <c:v>100.6090638090815</c:v>
                </c:pt>
                <c:pt idx="5">
                  <c:v>115.4897500624151</c:v>
                </c:pt>
                <c:pt idx="6">
                  <c:v>130.60874040167391</c:v>
                </c:pt>
                <c:pt idx="7">
                  <c:v>149.07994984787081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73-4D91-A9C9-59496D4D0F5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Počet úvazků asistenta pedagoga v ZŠ na 10 tis. žáků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List1!$C$2:$C$9</c:f>
              <c:numCache>
                <c:formatCode>0.00</c:formatCode>
                <c:ptCount val="8"/>
                <c:pt idx="0">
                  <c:v>71.688435512277636</c:v>
                </c:pt>
                <c:pt idx="1">
                  <c:v>100.51495074008633</c:v>
                </c:pt>
                <c:pt idx="2">
                  <c:v>118.75180672697581</c:v>
                </c:pt>
                <c:pt idx="3">
                  <c:v>134.73250320584765</c:v>
                </c:pt>
                <c:pt idx="4">
                  <c:v>146.74878526271129</c:v>
                </c:pt>
                <c:pt idx="5">
                  <c:v>159.71794714956098</c:v>
                </c:pt>
                <c:pt idx="6">
                  <c:v>170.57248719459901</c:v>
                </c:pt>
                <c:pt idx="7">
                  <c:v>183.86978105575309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73-4D91-A9C9-59496D4D0F5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Počet úvazků asistenta pedagoga v SŠ na 10 tis. žáků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List1!$A$2:$A$9</c:f>
              <c:numCache>
                <c:formatCode>General</c:formatCode>
                <c:ptCount val="8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  <c:pt idx="6">
                  <c:v>2022</c:v>
                </c:pt>
                <c:pt idx="7">
                  <c:v>2023</c:v>
                </c:pt>
              </c:numCache>
            </c:numRef>
          </c:cat>
          <c:val>
            <c:numRef>
              <c:f>List1!$D$2:$D$9</c:f>
              <c:numCache>
                <c:formatCode>0.00</c:formatCode>
                <c:ptCount val="8"/>
                <c:pt idx="0">
                  <c:v>14.85194309232657</c:v>
                </c:pt>
                <c:pt idx="1">
                  <c:v>19.611973777585881</c:v>
                </c:pt>
                <c:pt idx="2">
                  <c:v>21.56138522437238</c:v>
                </c:pt>
                <c:pt idx="3">
                  <c:v>23.69059462956335</c:v>
                </c:pt>
                <c:pt idx="4">
                  <c:v>24.02558345175305</c:v>
                </c:pt>
                <c:pt idx="5">
                  <c:v>23.726099104166739</c:v>
                </c:pt>
                <c:pt idx="6">
                  <c:v>23.307145696458608</c:v>
                </c:pt>
                <c:pt idx="7">
                  <c:v>23.63303518720976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73-4D91-A9C9-59496D4D0F5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1564527"/>
        <c:axId val="649385967"/>
      </c:lineChart>
      <c:catAx>
        <c:axId val="401564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49385967"/>
        <c:crosses val="autoZero"/>
        <c:auto val="1"/>
        <c:lblAlgn val="ctr"/>
        <c:lblOffset val="100"/>
        <c:noMultiLvlLbl val="0"/>
      </c:catAx>
      <c:valAx>
        <c:axId val="649385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564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dětí vzdělávajících se v neveřejných MŠ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0.00%</c:formatCode>
                <c:ptCount val="9"/>
                <c:pt idx="0">
                  <c:v>3.5654301899221752E-2</c:v>
                </c:pt>
                <c:pt idx="1">
                  <c:v>3.6514243643372593E-2</c:v>
                </c:pt>
                <c:pt idx="2">
                  <c:v>3.9001422443736278E-2</c:v>
                </c:pt>
                <c:pt idx="3">
                  <c:v>4.004387315270936E-2</c:v>
                </c:pt>
                <c:pt idx="4">
                  <c:v>4.0675894538090319E-2</c:v>
                </c:pt>
                <c:pt idx="5">
                  <c:v>4.1759182098333882E-2</c:v>
                </c:pt>
                <c:pt idx="6">
                  <c:v>4.4275846764126603E-2</c:v>
                </c:pt>
                <c:pt idx="7">
                  <c:v>4.5727983098820438E-2</c:v>
                </c:pt>
                <c:pt idx="8">
                  <c:v>4.720281159205577E-2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9D-402C-A54D-5DC3D1A5BC4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Podíl žáků vzdělávajících se v neveřejných ZŠ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0.00%</c:formatCode>
                <c:ptCount val="9"/>
                <c:pt idx="0">
                  <c:v>1.8901426979350211E-2</c:v>
                </c:pt>
                <c:pt idx="1">
                  <c:v>2.0791491390307532E-2</c:v>
                </c:pt>
                <c:pt idx="2">
                  <c:v>2.2527610170736029E-2</c:v>
                </c:pt>
                <c:pt idx="3">
                  <c:v>2.4525787307849271E-2</c:v>
                </c:pt>
                <c:pt idx="4">
                  <c:v>2.652931016028191E-2</c:v>
                </c:pt>
                <c:pt idx="5">
                  <c:v>2.8361881564673071E-2</c:v>
                </c:pt>
                <c:pt idx="6">
                  <c:v>3.081058833408842E-2</c:v>
                </c:pt>
                <c:pt idx="7">
                  <c:v>3.2715538541226337E-2</c:v>
                </c:pt>
                <c:pt idx="8">
                  <c:v>3.5178828125468589E-2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9D-402C-A54D-5DC3D1A5BC4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Podíl žáků vzdělávajících se v neveřejných SŠ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218175853018373E-2"/>
                  <c:y val="7.3472378452693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19D-402C-A54D-5DC3D1A5BC45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0.00%</c:formatCode>
                <c:ptCount val="9"/>
                <c:pt idx="0">
                  <c:v>0.1365339670831402</c:v>
                </c:pt>
                <c:pt idx="1">
                  <c:v>0.14125756856227001</c:v>
                </c:pt>
                <c:pt idx="2">
                  <c:v>0.14497511252710821</c:v>
                </c:pt>
                <c:pt idx="3">
                  <c:v>0.1456693790552768</c:v>
                </c:pt>
                <c:pt idx="4">
                  <c:v>0.14816239714177901</c:v>
                </c:pt>
                <c:pt idx="5">
                  <c:v>0.150756887714144</c:v>
                </c:pt>
                <c:pt idx="6">
                  <c:v>0.1553529173853013</c:v>
                </c:pt>
                <c:pt idx="7">
                  <c:v>0.15994854776973341</c:v>
                </c:pt>
                <c:pt idx="8">
                  <c:v>0.16363938597668959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19D-402C-A54D-5DC3D1A5BC45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315509831344072E-2"/>
          <c:y val="0.82995051607362502"/>
          <c:w val="0.88136882068573541"/>
          <c:h val="0.170049483926374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žáků opakujících ročník na 1.stupni ZŠ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4672385714204732E-2"/>
                  <c:y val="-9.894867037724181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78-45A1-B4A8-BB634DCC7A6C}"/>
                </c:ext>
              </c:extLst>
            </c:dLbl>
            <c:dLbl>
              <c:idx val="1"/>
              <c:layout>
                <c:manualLayout>
                  <c:x val="-4.2615407415325782E-2"/>
                  <c:y val="-1.23685837971552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78-45A1-B4A8-BB634DCC7A6C}"/>
                </c:ext>
              </c:extLst>
            </c:dLbl>
            <c:spPr>
              <a:solidFill>
                <a:schemeClr val="accent4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0.00%</c:formatCode>
                <c:ptCount val="9"/>
                <c:pt idx="0">
                  <c:v>5.6743582117701674E-3</c:v>
                </c:pt>
                <c:pt idx="1">
                  <c:v>5.0706017582772961E-3</c:v>
                </c:pt>
                <c:pt idx="2">
                  <c:v>5.3500179781448293E-3</c:v>
                </c:pt>
                <c:pt idx="3">
                  <c:v>5.4373415271291607E-3</c:v>
                </c:pt>
                <c:pt idx="4">
                  <c:v>5.6714701089561302E-3</c:v>
                </c:pt>
                <c:pt idx="5">
                  <c:v>3.4336836074935731E-3</c:v>
                </c:pt>
                <c:pt idx="6">
                  <c:v>7.4380028989703339E-3</c:v>
                </c:pt>
                <c:pt idx="7">
                  <c:v>6.0516522291451363E-3</c:v>
                </c:pt>
                <c:pt idx="8">
                  <c:v>4.9163178089464757E-3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165-412B-9ACD-F8AC67A8260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Podíl žáků opakujících ročník na 2.stupni ZŠ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6"/>
              <c:layout>
                <c:manualLayout>
                  <c:x val="-4.2615407415325782E-2"/>
                  <c:y val="-2.100808827467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78-45A1-B4A8-BB634DCC7A6C}"/>
                </c:ext>
              </c:extLst>
            </c:dLbl>
            <c:dLbl>
              <c:idx val="8"/>
              <c:layout>
                <c:manualLayout>
                  <c:x val="-4.1138594176807965E-2"/>
                  <c:y val="-1.85343715152489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078-45A1-B4A8-BB634DCC7A6C}"/>
                </c:ext>
              </c:extLst>
            </c:dLbl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0.00%</c:formatCode>
                <c:ptCount val="9"/>
                <c:pt idx="0">
                  <c:v>1.012702882705893E-2</c:v>
                </c:pt>
                <c:pt idx="1">
                  <c:v>9.4121973062255733E-3</c:v>
                </c:pt>
                <c:pt idx="2">
                  <c:v>9.3376597062290075E-3</c:v>
                </c:pt>
                <c:pt idx="3">
                  <c:v>9.5404995020218451E-3</c:v>
                </c:pt>
                <c:pt idx="4">
                  <c:v>9.2402464065708418E-3</c:v>
                </c:pt>
                <c:pt idx="5">
                  <c:v>3.1896164357325439E-3</c:v>
                </c:pt>
                <c:pt idx="6">
                  <c:v>9.8959079406006779E-3</c:v>
                </c:pt>
                <c:pt idx="7">
                  <c:v>7.1005890131574439E-3</c:v>
                </c:pt>
                <c:pt idx="8">
                  <c:v>6.8706269593209321E-3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165-412B-9ACD-F8AC67A8260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Podíl žáků opakujících ročník v SŠ v gymnaziálních oborech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0.00%</c:formatCode>
                <c:ptCount val="9"/>
                <c:pt idx="0">
                  <c:v>3.3735713957864784E-3</c:v>
                </c:pt>
                <c:pt idx="1">
                  <c:v>3.3203637566892206E-3</c:v>
                </c:pt>
                <c:pt idx="2">
                  <c:v>2.8539916085824416E-3</c:v>
                </c:pt>
                <c:pt idx="3">
                  <c:v>1.8711595028721914E-3</c:v>
                </c:pt>
                <c:pt idx="4">
                  <c:v>1.5021344103739241E-3</c:v>
                </c:pt>
                <c:pt idx="5">
                  <c:v>6.3091962236039951E-4</c:v>
                </c:pt>
                <c:pt idx="6">
                  <c:v>9.8419281163601388E-4</c:v>
                </c:pt>
                <c:pt idx="7">
                  <c:v>1.650347383388959E-3</c:v>
                </c:pt>
                <c:pt idx="8">
                  <c:v>1.4976016668957683E-3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165-412B-9ACD-F8AC67A8260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Podíl žáků opakujících ročník v SŠ v maturitních negymnaziálních oborech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List1!$E$2:$E$10</c:f>
              <c:numCache>
                <c:formatCode>0.00%</c:formatCode>
                <c:ptCount val="9"/>
                <c:pt idx="0">
                  <c:v>2.9027171345132441E-2</c:v>
                </c:pt>
                <c:pt idx="1">
                  <c:v>2.5101729255461031E-2</c:v>
                </c:pt>
                <c:pt idx="2">
                  <c:v>2.4046251912577563E-2</c:v>
                </c:pt>
                <c:pt idx="3">
                  <c:v>2.077897353774483E-2</c:v>
                </c:pt>
                <c:pt idx="4">
                  <c:v>1.8689257142223529E-2</c:v>
                </c:pt>
                <c:pt idx="5">
                  <c:v>7.5330375203214953E-3</c:v>
                </c:pt>
                <c:pt idx="6">
                  <c:v>1.4743557029854555E-2</c:v>
                </c:pt>
                <c:pt idx="7">
                  <c:v>1.3653936185102779E-2</c:v>
                </c:pt>
                <c:pt idx="8">
                  <c:v>1.0403580936140879E-2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165-412B-9ACD-F8AC67A82604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Podíl žáků opakujících ročník v SŠ v nematuritních oborech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layout>
                <c:manualLayout>
                  <c:x val="-4.2615407415325858E-2"/>
                  <c:y val="-6.55349899444388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78-45A1-B4A8-BB634DCC7A6C}"/>
                </c:ext>
              </c:extLst>
            </c:dLbl>
            <c:dLbl>
              <c:idx val="7"/>
              <c:layout>
                <c:manualLayout>
                  <c:x val="-4.6729364013083828E-2"/>
                  <c:y val="1.60976631167857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78-45A1-B4A8-BB634DCC7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List1!$F$2:$F$10</c:f>
              <c:numCache>
                <c:formatCode>0.00%</c:formatCode>
                <c:ptCount val="9"/>
                <c:pt idx="0">
                  <c:v>5.3624386748249819E-2</c:v>
                </c:pt>
                <c:pt idx="1">
                  <c:v>5.1248387169794234E-2</c:v>
                </c:pt>
                <c:pt idx="2">
                  <c:v>4.8006763799772999E-2</c:v>
                </c:pt>
                <c:pt idx="3">
                  <c:v>4.6186356578286805E-2</c:v>
                </c:pt>
                <c:pt idx="4">
                  <c:v>4.3989472604846702E-2</c:v>
                </c:pt>
                <c:pt idx="5">
                  <c:v>2.3166670391810643E-2</c:v>
                </c:pt>
                <c:pt idx="6">
                  <c:v>5.3450188595518082E-2</c:v>
                </c:pt>
                <c:pt idx="7">
                  <c:v>3.4481653923369354E-2</c:v>
                </c:pt>
                <c:pt idx="8">
                  <c:v>2.9151321217975808E-2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165-412B-9ACD-F8AC67A82604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Podíl žáků opakujících ročník v SŠ v oborech nástavbového studia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layout>
                <c:manualLayout>
                  <c:x val="-4.2615407415325858E-2"/>
                  <c:y val="1.606065475581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078-45A1-B4A8-BB634DCC7A6C}"/>
                </c:ext>
              </c:extLst>
            </c:dLbl>
            <c:dLbl>
              <c:idx val="6"/>
              <c:layout>
                <c:manualLayout>
                  <c:x val="-4.2615407415325782E-2"/>
                  <c:y val="3.83241055906972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78-45A1-B4A8-BB634DCC7A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List1!$G$2:$G$10</c:f>
              <c:numCache>
                <c:formatCode>0.00%</c:formatCode>
                <c:ptCount val="9"/>
                <c:pt idx="0">
                  <c:v>5.187207488299532E-2</c:v>
                </c:pt>
                <c:pt idx="1">
                  <c:v>4.8948178553104155E-2</c:v>
                </c:pt>
                <c:pt idx="2">
                  <c:v>4.4693967415235576E-2</c:v>
                </c:pt>
                <c:pt idx="3">
                  <c:v>3.8603791030975498E-2</c:v>
                </c:pt>
                <c:pt idx="4">
                  <c:v>4.0315827252063646E-2</c:v>
                </c:pt>
                <c:pt idx="5">
                  <c:v>1.8330643301821537E-2</c:v>
                </c:pt>
                <c:pt idx="6">
                  <c:v>3.054448871181939E-2</c:v>
                </c:pt>
                <c:pt idx="7">
                  <c:v>2.9387838112670327E-2</c:v>
                </c:pt>
                <c:pt idx="8">
                  <c:v>2.1390916463909164E-2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165-412B-9ACD-F8AC67A82604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575143424"/>
        <c:axId val="1575140064"/>
      </c:lineChart>
      <c:catAx>
        <c:axId val="1575143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75140064"/>
        <c:crosses val="autoZero"/>
        <c:auto val="1"/>
        <c:lblAlgn val="ctr"/>
        <c:lblOffset val="100"/>
        <c:noMultiLvlLbl val="0"/>
      </c:catAx>
      <c:valAx>
        <c:axId val="157514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57514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počítačů (přístupných žákům) na 100 žáků 1. stupně ZŠ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6"/>
              <c:layout>
                <c:manualLayout>
                  <c:x val="-3.4935117599351174E-2"/>
                  <c:y val="-3.37978913759062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B03-4989-8F92-C33825C83306}"/>
                </c:ext>
              </c:extLst>
            </c:dLbl>
            <c:dLbl>
              <c:idx val="7"/>
              <c:layout>
                <c:manualLayout>
                  <c:x val="-2.8852392538523924E-2"/>
                  <c:y val="-3.37978913759062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B03-4989-8F92-C33825C83306}"/>
                </c:ext>
              </c:extLst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B03-4989-8F92-C33825C8330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</c:formatCode>
                <c:ptCount val="9"/>
                <c:pt idx="0">
                  <c:v>17.632220344269786</c:v>
                </c:pt>
                <c:pt idx="1">
                  <c:v>17.783839456136221</c:v>
                </c:pt>
                <c:pt idx="2">
                  <c:v>18.161574016977621</c:v>
                </c:pt>
                <c:pt idx="3">
                  <c:v>19.066269997663234</c:v>
                </c:pt>
                <c:pt idx="4">
                  <c:v>22.137194548288264</c:v>
                </c:pt>
                <c:pt idx="5">
                  <c:v>26.084465734323686</c:v>
                </c:pt>
                <c:pt idx="6">
                  <c:v>30.235234400625973</c:v>
                </c:pt>
                <c:pt idx="7">
                  <c:v>32.929129520096431</c:v>
                </c:pt>
                <c:pt idx="8">
                  <c:v>36.677302679262219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B03-4989-8F92-C33825C83306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Počet počítačů (přístupných žákům) na 100 žáků 2. stupně ZŠ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</c:formatCode>
                <c:ptCount val="9"/>
                <c:pt idx="0">
                  <c:v>28.887881930400244</c:v>
                </c:pt>
                <c:pt idx="1">
                  <c:v>29.027169045910409</c:v>
                </c:pt>
                <c:pt idx="2">
                  <c:v>28.600863562294347</c:v>
                </c:pt>
                <c:pt idx="3">
                  <c:v>28.811165595424043</c:v>
                </c:pt>
                <c:pt idx="4">
                  <c:v>30.453028747433265</c:v>
                </c:pt>
                <c:pt idx="5">
                  <c:v>33.593364419202523</c:v>
                </c:pt>
                <c:pt idx="6">
                  <c:v>37.476245046077452</c:v>
                </c:pt>
                <c:pt idx="7">
                  <c:v>40.565397817979175</c:v>
                </c:pt>
                <c:pt idx="8">
                  <c:v>46.716756708738252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B03-4989-8F92-C33825C83306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Počet počítačů (přístupných žákům) na 100 žáků SŠ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solidFill>
                <a:schemeClr val="accent6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0.00</c:formatCode>
                <c:ptCount val="9"/>
                <c:pt idx="0">
                  <c:v>25.209058546254202</c:v>
                </c:pt>
                <c:pt idx="1">
                  <c:v>25.528067988444338</c:v>
                </c:pt>
                <c:pt idx="2">
                  <c:v>26.185690819673759</c:v>
                </c:pt>
                <c:pt idx="3">
                  <c:v>26.802888483447166</c:v>
                </c:pt>
                <c:pt idx="4">
                  <c:v>27.576050146292694</c:v>
                </c:pt>
                <c:pt idx="5">
                  <c:v>29.190919743782064</c:v>
                </c:pt>
                <c:pt idx="6">
                  <c:v>29.166647296461761</c:v>
                </c:pt>
                <c:pt idx="7">
                  <c:v>29.026516657212916</c:v>
                </c:pt>
                <c:pt idx="8">
                  <c:v>29.474056598747318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B03-4989-8F92-C33825C8330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1564527"/>
        <c:axId val="649385967"/>
      </c:lineChart>
      <c:catAx>
        <c:axId val="401564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49385967"/>
        <c:crosses val="autoZero"/>
        <c:auto val="1"/>
        <c:lblAlgn val="ctr"/>
        <c:lblOffset val="100"/>
        <c:noMultiLvlLbl val="0"/>
      </c:catAx>
      <c:valAx>
        <c:axId val="649385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564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84299358413532E-2"/>
          <c:y val="4.3912175648702596E-2"/>
          <c:w val="0.8836940434529017"/>
          <c:h val="0.54094268156600178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6.2710434999999995E-2</c:v>
                </c:pt>
                <c:pt idx="1">
                  <c:v>6.3676837E-2</c:v>
                </c:pt>
                <c:pt idx="2">
                  <c:v>7.0226147000000003E-2</c:v>
                </c:pt>
                <c:pt idx="3">
                  <c:v>7.4463061999999997E-2</c:v>
                </c:pt>
                <c:pt idx="4">
                  <c:v>8.5101169000000004E-2</c:v>
                </c:pt>
                <c:pt idx="5">
                  <c:v>8.7467297999999999E-2</c:v>
                </c:pt>
                <c:pt idx="6">
                  <c:v>9.2354264000000005E-2</c:v>
                </c:pt>
                <c:pt idx="7">
                  <c:v>9.8687206999999999E-2</c:v>
                </c:pt>
                <c:pt idx="8">
                  <c:v>0.10266741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AA-4441-BD4E-CB9DD68AABC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9.3890126000000004E-2</c:v>
                </c:pt>
                <c:pt idx="1">
                  <c:v>9.8013130000000004E-2</c:v>
                </c:pt>
                <c:pt idx="2">
                  <c:v>0.117427328</c:v>
                </c:pt>
                <c:pt idx="3">
                  <c:v>0.12723214299999999</c:v>
                </c:pt>
                <c:pt idx="4">
                  <c:v>0.13223943399999999</c:v>
                </c:pt>
                <c:pt idx="5">
                  <c:v>0.135154301</c:v>
                </c:pt>
                <c:pt idx="6">
                  <c:v>0.142764118</c:v>
                </c:pt>
                <c:pt idx="7">
                  <c:v>0.15647211899999999</c:v>
                </c:pt>
                <c:pt idx="8">
                  <c:v>0.168738109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AA-4441-BD4E-CB9DD68AABC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0.13012486600000001</c:v>
                </c:pt>
                <c:pt idx="1">
                  <c:v>0.13298185300000001</c:v>
                </c:pt>
                <c:pt idx="2">
                  <c:v>0.15014550700000001</c:v>
                </c:pt>
                <c:pt idx="3">
                  <c:v>0.14653323800000001</c:v>
                </c:pt>
                <c:pt idx="4">
                  <c:v>0.169104384</c:v>
                </c:pt>
                <c:pt idx="5">
                  <c:v>0.16334729100000001</c:v>
                </c:pt>
                <c:pt idx="6">
                  <c:v>0.17263079200000001</c:v>
                </c:pt>
                <c:pt idx="7">
                  <c:v>0.17836062899999999</c:v>
                </c:pt>
                <c:pt idx="8">
                  <c:v>0.19149972700000001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6AA-4441-BD4E-CB9DD68AABC9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2.5247525E-2</c:v>
                </c:pt>
                <c:pt idx="1">
                  <c:v>2.3743904999999999E-2</c:v>
                </c:pt>
                <c:pt idx="2">
                  <c:v>2.3271482999999999E-2</c:v>
                </c:pt>
                <c:pt idx="3">
                  <c:v>2.5639695000000001E-2</c:v>
                </c:pt>
                <c:pt idx="4">
                  <c:v>3.5838149999999999E-2</c:v>
                </c:pt>
                <c:pt idx="5">
                  <c:v>3.0560355000000001E-2</c:v>
                </c:pt>
                <c:pt idx="6">
                  <c:v>3.9934168999999999E-2</c:v>
                </c:pt>
                <c:pt idx="7">
                  <c:v>4.7574142999999999E-2</c:v>
                </c:pt>
                <c:pt idx="8">
                  <c:v>5.1426722000000001E-2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6AA-4441-BD4E-CB9DD68AABC9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5.3953652999999997E-2</c:v>
                </c:pt>
                <c:pt idx="1">
                  <c:v>5.5019918000000001E-2</c:v>
                </c:pt>
                <c:pt idx="2">
                  <c:v>5.8736902000000001E-2</c:v>
                </c:pt>
                <c:pt idx="3">
                  <c:v>5.8566977999999999E-2</c:v>
                </c:pt>
                <c:pt idx="4">
                  <c:v>6.8363273000000002E-2</c:v>
                </c:pt>
                <c:pt idx="5">
                  <c:v>7.7558388000000006E-2</c:v>
                </c:pt>
                <c:pt idx="6">
                  <c:v>7.7271972999999994E-2</c:v>
                </c:pt>
                <c:pt idx="7">
                  <c:v>7.9432930999999998E-2</c:v>
                </c:pt>
                <c:pt idx="8">
                  <c:v>8.1592929999999994E-2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6AA-4441-BD4E-CB9DD68AABC9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0.12070217900000001</c:v>
                </c:pt>
                <c:pt idx="1">
                  <c:v>0.13253436699999999</c:v>
                </c:pt>
                <c:pt idx="2">
                  <c:v>0.14709976799999999</c:v>
                </c:pt>
                <c:pt idx="3">
                  <c:v>0.159601575</c:v>
                </c:pt>
                <c:pt idx="4">
                  <c:v>0.16884000499999999</c:v>
                </c:pt>
                <c:pt idx="5">
                  <c:v>0.15929401300000001</c:v>
                </c:pt>
                <c:pt idx="6">
                  <c:v>0.18575607599999999</c:v>
                </c:pt>
                <c:pt idx="7">
                  <c:v>0.17992444699999999</c:v>
                </c:pt>
                <c:pt idx="8">
                  <c:v>0.186678071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6AA-4441-BD4E-CB9DD68AABC9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7.6511942999999999E-2</c:v>
                </c:pt>
                <c:pt idx="1">
                  <c:v>8.0262840000000002E-2</c:v>
                </c:pt>
                <c:pt idx="2">
                  <c:v>8.4041623999999995E-2</c:v>
                </c:pt>
                <c:pt idx="3">
                  <c:v>8.7654563000000005E-2</c:v>
                </c:pt>
                <c:pt idx="4">
                  <c:v>9.1672853999999998E-2</c:v>
                </c:pt>
                <c:pt idx="5">
                  <c:v>9.0409378999999998E-2</c:v>
                </c:pt>
                <c:pt idx="6">
                  <c:v>9.4390610999999999E-2</c:v>
                </c:pt>
                <c:pt idx="7">
                  <c:v>9.5886174000000005E-2</c:v>
                </c:pt>
                <c:pt idx="8">
                  <c:v>9.4150013000000005E-2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6AA-4441-BD4E-CB9DD68AABC9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5.6408345999999998E-2</c:v>
                </c:pt>
                <c:pt idx="1">
                  <c:v>6.2974094999999994E-2</c:v>
                </c:pt>
                <c:pt idx="2">
                  <c:v>7.6593954000000006E-2</c:v>
                </c:pt>
                <c:pt idx="3">
                  <c:v>8.1864776E-2</c:v>
                </c:pt>
                <c:pt idx="4">
                  <c:v>9.7066081999999998E-2</c:v>
                </c:pt>
                <c:pt idx="5">
                  <c:v>0.1050581</c:v>
                </c:pt>
                <c:pt idx="6">
                  <c:v>0.11110351</c:v>
                </c:pt>
                <c:pt idx="7">
                  <c:v>0.115159185</c:v>
                </c:pt>
                <c:pt idx="8">
                  <c:v>0.10834157599999999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6AA-4441-BD4E-CB9DD68AABC9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5.1226509000000003E-2</c:v>
                </c:pt>
                <c:pt idx="1">
                  <c:v>4.4959827000000001E-2</c:v>
                </c:pt>
                <c:pt idx="2">
                  <c:v>4.8685104999999999E-2</c:v>
                </c:pt>
                <c:pt idx="3">
                  <c:v>6.3987844000000002E-2</c:v>
                </c:pt>
                <c:pt idx="4">
                  <c:v>8.0402565999999995E-2</c:v>
                </c:pt>
                <c:pt idx="5">
                  <c:v>8.5112235999999994E-2</c:v>
                </c:pt>
                <c:pt idx="6">
                  <c:v>8.2912642999999994E-2</c:v>
                </c:pt>
                <c:pt idx="7">
                  <c:v>9.4483128E-2</c:v>
                </c:pt>
                <c:pt idx="8">
                  <c:v>9.2732348000000006E-2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6AA-4441-BD4E-CB9DD68AABC9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4.6492132999999998E-2</c:v>
                </c:pt>
                <c:pt idx="1">
                  <c:v>5.4164018000000001E-2</c:v>
                </c:pt>
                <c:pt idx="2">
                  <c:v>5.5343868999999997E-2</c:v>
                </c:pt>
                <c:pt idx="3">
                  <c:v>5.5143421999999997E-2</c:v>
                </c:pt>
                <c:pt idx="4">
                  <c:v>6.3733577999999999E-2</c:v>
                </c:pt>
                <c:pt idx="5">
                  <c:v>7.4595815999999995E-2</c:v>
                </c:pt>
                <c:pt idx="6">
                  <c:v>7.5639600000000001E-2</c:v>
                </c:pt>
                <c:pt idx="7">
                  <c:v>9.4883033000000006E-2</c:v>
                </c:pt>
                <c:pt idx="8">
                  <c:v>9.4278897E-2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6AA-4441-BD4E-CB9DD68AABC9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3.6135934000000001E-2</c:v>
                </c:pt>
                <c:pt idx="1">
                  <c:v>3.7921709999999997E-2</c:v>
                </c:pt>
                <c:pt idx="2">
                  <c:v>3.5174918999999999E-2</c:v>
                </c:pt>
                <c:pt idx="3">
                  <c:v>3.4752171999999998E-2</c:v>
                </c:pt>
                <c:pt idx="4">
                  <c:v>4.3746495000000003E-2</c:v>
                </c:pt>
                <c:pt idx="5">
                  <c:v>4.5496071999999999E-2</c:v>
                </c:pt>
                <c:pt idx="6">
                  <c:v>5.8590942E-2</c:v>
                </c:pt>
                <c:pt idx="7">
                  <c:v>5.5065820000000001E-2</c:v>
                </c:pt>
                <c:pt idx="8">
                  <c:v>5.2449965000000001E-2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6AA-4441-BD4E-CB9DD68AABC9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2.8160767999999999E-2</c:v>
                </c:pt>
                <c:pt idx="1">
                  <c:v>3.2676965000000002E-2</c:v>
                </c:pt>
                <c:pt idx="2">
                  <c:v>3.5899689999999998E-2</c:v>
                </c:pt>
                <c:pt idx="3">
                  <c:v>4.3696798000000002E-2</c:v>
                </c:pt>
                <c:pt idx="4">
                  <c:v>5.2639891000000001E-2</c:v>
                </c:pt>
                <c:pt idx="5">
                  <c:v>6.1330292000000002E-2</c:v>
                </c:pt>
                <c:pt idx="6">
                  <c:v>5.5593219999999999E-2</c:v>
                </c:pt>
                <c:pt idx="7">
                  <c:v>6.5392256999999995E-2</c:v>
                </c:pt>
                <c:pt idx="8">
                  <c:v>6.5835131000000005E-2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6AA-4441-BD4E-CB9DD68AABC9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3.3678893000000001E-2</c:v>
                </c:pt>
                <c:pt idx="1">
                  <c:v>3.0341923999999999E-2</c:v>
                </c:pt>
                <c:pt idx="2">
                  <c:v>3.1598796999999998E-2</c:v>
                </c:pt>
                <c:pt idx="3">
                  <c:v>3.5835400000000003E-2</c:v>
                </c:pt>
                <c:pt idx="4">
                  <c:v>4.9932724999999997E-2</c:v>
                </c:pt>
                <c:pt idx="5">
                  <c:v>4.6485699999999998E-2</c:v>
                </c:pt>
                <c:pt idx="6">
                  <c:v>5.4094340999999997E-2</c:v>
                </c:pt>
                <c:pt idx="7">
                  <c:v>5.8971727000000002E-2</c:v>
                </c:pt>
                <c:pt idx="8">
                  <c:v>6.1332615E-2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6AA-4441-BD4E-CB9DD68AABC9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3.9591098999999998E-2</c:v>
                </c:pt>
                <c:pt idx="1">
                  <c:v>3.0665628E-2</c:v>
                </c:pt>
                <c:pt idx="2">
                  <c:v>3.4556877999999999E-2</c:v>
                </c:pt>
                <c:pt idx="3">
                  <c:v>3.7894967000000002E-2</c:v>
                </c:pt>
                <c:pt idx="4">
                  <c:v>4.3429245999999998E-2</c:v>
                </c:pt>
                <c:pt idx="5">
                  <c:v>4.7513812000000002E-2</c:v>
                </c:pt>
                <c:pt idx="6">
                  <c:v>5.2334986E-2</c:v>
                </c:pt>
                <c:pt idx="7">
                  <c:v>5.0413729999999997E-2</c:v>
                </c:pt>
                <c:pt idx="8">
                  <c:v>4.6310127999999999E-2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6AA-4441-BD4E-CB9DD68AABC9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4.4905788000000002E-2</c:v>
                </c:pt>
                <c:pt idx="1">
                  <c:v>3.6006864E-2</c:v>
                </c:pt>
                <c:pt idx="2">
                  <c:v>3.2736461000000001E-2</c:v>
                </c:pt>
                <c:pt idx="3">
                  <c:v>3.5702561000000001E-2</c:v>
                </c:pt>
                <c:pt idx="4">
                  <c:v>4.2449807999999999E-2</c:v>
                </c:pt>
                <c:pt idx="5">
                  <c:v>4.8535187E-2</c:v>
                </c:pt>
                <c:pt idx="6">
                  <c:v>5.1182875000000003E-2</c:v>
                </c:pt>
                <c:pt idx="7">
                  <c:v>5.4760051999999997E-2</c:v>
                </c:pt>
                <c:pt idx="8">
                  <c:v>6.3865333999999996E-2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06AA-4441-BD4E-CB9DD68AAB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5.0697986E-2</c:v>
                </c:pt>
                <c:pt idx="1">
                  <c:v>5.1242996999999998E-2</c:v>
                </c:pt>
                <c:pt idx="2">
                  <c:v>5.3989034999999998E-2</c:v>
                </c:pt>
                <c:pt idx="3">
                  <c:v>6.0931728999999997E-2</c:v>
                </c:pt>
                <c:pt idx="4">
                  <c:v>7.3403976999999995E-2</c:v>
                </c:pt>
                <c:pt idx="5">
                  <c:v>8.2359009999999996E-2</c:v>
                </c:pt>
                <c:pt idx="6">
                  <c:v>8.9300473000000005E-2</c:v>
                </c:pt>
                <c:pt idx="7">
                  <c:v>9.695703E-2</c:v>
                </c:pt>
                <c:pt idx="8">
                  <c:v>9.7958446000000005E-2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CF-42DC-9374-A48A79732FFD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7.0954444000000005E-2</c:v>
                </c:pt>
                <c:pt idx="1">
                  <c:v>7.9960580000000003E-2</c:v>
                </c:pt>
                <c:pt idx="2">
                  <c:v>8.1941258000000003E-2</c:v>
                </c:pt>
                <c:pt idx="3">
                  <c:v>9.4047221E-2</c:v>
                </c:pt>
                <c:pt idx="4">
                  <c:v>0.114842629</c:v>
                </c:pt>
                <c:pt idx="5">
                  <c:v>0.124079394</c:v>
                </c:pt>
                <c:pt idx="6">
                  <c:v>0.13972055899999999</c:v>
                </c:pt>
                <c:pt idx="7">
                  <c:v>0.147973413</c:v>
                </c:pt>
                <c:pt idx="8">
                  <c:v>0.162651148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CF-42DC-9374-A48A79732FFD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8.7382275999999995E-2</c:v>
                </c:pt>
                <c:pt idx="1">
                  <c:v>8.6480891000000004E-2</c:v>
                </c:pt>
                <c:pt idx="2">
                  <c:v>9.3763499E-2</c:v>
                </c:pt>
                <c:pt idx="3">
                  <c:v>0.11302514499999999</c:v>
                </c:pt>
                <c:pt idx="4">
                  <c:v>0.135867769</c:v>
                </c:pt>
                <c:pt idx="5">
                  <c:v>0.152291283</c:v>
                </c:pt>
                <c:pt idx="6">
                  <c:v>0.158123498</c:v>
                </c:pt>
                <c:pt idx="7">
                  <c:v>0.16356288099999999</c:v>
                </c:pt>
                <c:pt idx="8">
                  <c:v>0.16436120600000001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CF-42DC-9374-A48A79732FFD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2.222696E-2</c:v>
                </c:pt>
                <c:pt idx="1">
                  <c:v>1.8969617000000001E-2</c:v>
                </c:pt>
                <c:pt idx="2">
                  <c:v>2.0847414000000002E-2</c:v>
                </c:pt>
                <c:pt idx="3">
                  <c:v>2.0314548000000002E-2</c:v>
                </c:pt>
                <c:pt idx="4">
                  <c:v>3.1026828999999999E-2</c:v>
                </c:pt>
                <c:pt idx="5">
                  <c:v>3.7710469000000003E-2</c:v>
                </c:pt>
                <c:pt idx="6">
                  <c:v>4.6050570999999998E-2</c:v>
                </c:pt>
                <c:pt idx="7">
                  <c:v>4.8680580000000001E-2</c:v>
                </c:pt>
                <c:pt idx="8">
                  <c:v>4.3235645000000003E-2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CF-42DC-9374-A48A79732FFD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3.6503856000000001E-2</c:v>
                </c:pt>
                <c:pt idx="1">
                  <c:v>3.4088050000000002E-2</c:v>
                </c:pt>
                <c:pt idx="2">
                  <c:v>3.7308869000000001E-2</c:v>
                </c:pt>
                <c:pt idx="3">
                  <c:v>4.6904762000000003E-2</c:v>
                </c:pt>
                <c:pt idx="4">
                  <c:v>6.7377086000000003E-2</c:v>
                </c:pt>
                <c:pt idx="5">
                  <c:v>8.1183774E-2</c:v>
                </c:pt>
                <c:pt idx="6">
                  <c:v>8.5811773999999993E-2</c:v>
                </c:pt>
                <c:pt idx="7">
                  <c:v>9.8000298E-2</c:v>
                </c:pt>
                <c:pt idx="8">
                  <c:v>9.2677118000000003E-2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0CF-42DC-9374-A48A79732FFD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0.13660939599999999</c:v>
                </c:pt>
                <c:pt idx="1">
                  <c:v>0.15142683700000001</c:v>
                </c:pt>
                <c:pt idx="2">
                  <c:v>0.16311030700000001</c:v>
                </c:pt>
                <c:pt idx="3">
                  <c:v>0.19200187099999999</c:v>
                </c:pt>
                <c:pt idx="4">
                  <c:v>0.20424288299999999</c:v>
                </c:pt>
                <c:pt idx="5">
                  <c:v>0.21245681799999999</c:v>
                </c:pt>
                <c:pt idx="6">
                  <c:v>0.238678328</c:v>
                </c:pt>
                <c:pt idx="7">
                  <c:v>0.24581473200000001</c:v>
                </c:pt>
                <c:pt idx="8">
                  <c:v>0.24649391700000001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0CF-42DC-9374-A48A79732FFD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0.12998948599999999</c:v>
                </c:pt>
                <c:pt idx="1">
                  <c:v>0.12702650400000001</c:v>
                </c:pt>
                <c:pt idx="2">
                  <c:v>0.13304753899999999</c:v>
                </c:pt>
                <c:pt idx="3">
                  <c:v>0.12703509199999999</c:v>
                </c:pt>
                <c:pt idx="4">
                  <c:v>0.13952583199999999</c:v>
                </c:pt>
                <c:pt idx="5">
                  <c:v>0.14269161299999999</c:v>
                </c:pt>
                <c:pt idx="6">
                  <c:v>0.13865407499999999</c:v>
                </c:pt>
                <c:pt idx="7">
                  <c:v>0.153071079</c:v>
                </c:pt>
                <c:pt idx="8">
                  <c:v>0.15159753100000001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0CF-42DC-9374-A48A79732FFD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6.1238223000000001E-2</c:v>
                </c:pt>
                <c:pt idx="1">
                  <c:v>6.9355195999999994E-2</c:v>
                </c:pt>
                <c:pt idx="2">
                  <c:v>7.0325025999999999E-2</c:v>
                </c:pt>
                <c:pt idx="3">
                  <c:v>8.4242596000000003E-2</c:v>
                </c:pt>
                <c:pt idx="4">
                  <c:v>9.0677055000000006E-2</c:v>
                </c:pt>
                <c:pt idx="5">
                  <c:v>0.105094742</c:v>
                </c:pt>
                <c:pt idx="6">
                  <c:v>0.11411057400000001</c:v>
                </c:pt>
                <c:pt idx="7">
                  <c:v>0.11595116599999999</c:v>
                </c:pt>
                <c:pt idx="8">
                  <c:v>0.118223273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0CF-42DC-9374-A48A79732FFD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3.3565238999999997E-2</c:v>
                </c:pt>
                <c:pt idx="1">
                  <c:v>4.0643009000000001E-2</c:v>
                </c:pt>
                <c:pt idx="2">
                  <c:v>4.0252240000000002E-2</c:v>
                </c:pt>
                <c:pt idx="3">
                  <c:v>5.0443905999999997E-2</c:v>
                </c:pt>
                <c:pt idx="4">
                  <c:v>6.0854365000000001E-2</c:v>
                </c:pt>
                <c:pt idx="5">
                  <c:v>6.5487179000000006E-2</c:v>
                </c:pt>
                <c:pt idx="6">
                  <c:v>8.1804660000000001E-2</c:v>
                </c:pt>
                <c:pt idx="7">
                  <c:v>8.6133943000000004E-2</c:v>
                </c:pt>
                <c:pt idx="8">
                  <c:v>8.8699111999999997E-2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0CF-42DC-9374-A48A79732FFD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3.5576858000000003E-2</c:v>
                </c:pt>
                <c:pt idx="1">
                  <c:v>2.6338659E-2</c:v>
                </c:pt>
                <c:pt idx="2">
                  <c:v>3.0440202E-2</c:v>
                </c:pt>
                <c:pt idx="3">
                  <c:v>3.6278712999999997E-2</c:v>
                </c:pt>
                <c:pt idx="4">
                  <c:v>4.3122368000000001E-2</c:v>
                </c:pt>
                <c:pt idx="5">
                  <c:v>5.5759522999999998E-2</c:v>
                </c:pt>
                <c:pt idx="6">
                  <c:v>7.1337790999999998E-2</c:v>
                </c:pt>
                <c:pt idx="7">
                  <c:v>8.3466240999999997E-2</c:v>
                </c:pt>
                <c:pt idx="8">
                  <c:v>8.5211194000000004E-2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0CF-42DC-9374-A48A79732FFD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2.1727817E-2</c:v>
                </c:pt>
                <c:pt idx="1">
                  <c:v>2.5527768999999999E-2</c:v>
                </c:pt>
                <c:pt idx="2">
                  <c:v>2.4592742000000001E-2</c:v>
                </c:pt>
                <c:pt idx="3">
                  <c:v>2.3621553999999999E-2</c:v>
                </c:pt>
                <c:pt idx="4">
                  <c:v>2.6957034000000001E-2</c:v>
                </c:pt>
                <c:pt idx="5">
                  <c:v>3.3102036000000001E-2</c:v>
                </c:pt>
                <c:pt idx="6">
                  <c:v>4.1019956000000003E-2</c:v>
                </c:pt>
                <c:pt idx="7">
                  <c:v>4.0393130999999999E-2</c:v>
                </c:pt>
                <c:pt idx="8">
                  <c:v>4.4446865000000002E-2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A0CF-42DC-9374-A48A79732FFD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1.7182131E-2</c:v>
                </c:pt>
                <c:pt idx="1">
                  <c:v>1.9678271000000001E-2</c:v>
                </c:pt>
                <c:pt idx="2">
                  <c:v>2.3031825999999998E-2</c:v>
                </c:pt>
                <c:pt idx="3">
                  <c:v>2.2995828999999999E-2</c:v>
                </c:pt>
                <c:pt idx="4">
                  <c:v>3.2380642000000001E-2</c:v>
                </c:pt>
                <c:pt idx="5">
                  <c:v>4.2829581999999998E-2</c:v>
                </c:pt>
                <c:pt idx="6">
                  <c:v>3.9667148999999999E-2</c:v>
                </c:pt>
                <c:pt idx="7">
                  <c:v>4.7419122000000001E-2</c:v>
                </c:pt>
                <c:pt idx="8">
                  <c:v>4.3240272000000003E-2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0CF-42DC-9374-A48A79732FFD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2.3076501999999999E-2</c:v>
                </c:pt>
                <c:pt idx="1">
                  <c:v>2.2281879000000001E-2</c:v>
                </c:pt>
                <c:pt idx="2">
                  <c:v>2.169925E-2</c:v>
                </c:pt>
                <c:pt idx="3">
                  <c:v>2.3165232000000001E-2</c:v>
                </c:pt>
                <c:pt idx="4">
                  <c:v>3.1465475E-2</c:v>
                </c:pt>
                <c:pt idx="5">
                  <c:v>3.3804886999999999E-2</c:v>
                </c:pt>
                <c:pt idx="6">
                  <c:v>3.2641349E-2</c:v>
                </c:pt>
                <c:pt idx="7">
                  <c:v>4.3519929999999998E-2</c:v>
                </c:pt>
                <c:pt idx="8">
                  <c:v>4.3022128E-2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0CF-42DC-9374-A48A79732FFD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1.9654590999999999E-2</c:v>
                </c:pt>
                <c:pt idx="1">
                  <c:v>1.7029217999999999E-2</c:v>
                </c:pt>
                <c:pt idx="2">
                  <c:v>1.7086123000000002E-2</c:v>
                </c:pt>
                <c:pt idx="3">
                  <c:v>2.0413870000000001E-2</c:v>
                </c:pt>
                <c:pt idx="4">
                  <c:v>2.1719213000000001E-2</c:v>
                </c:pt>
                <c:pt idx="5">
                  <c:v>2.8184834999999998E-2</c:v>
                </c:pt>
                <c:pt idx="6">
                  <c:v>3.2176247999999998E-2</c:v>
                </c:pt>
                <c:pt idx="7">
                  <c:v>3.7393059999999999E-2</c:v>
                </c:pt>
                <c:pt idx="8">
                  <c:v>3.4307064999999998E-2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0CF-42DC-9374-A48A79732FFD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2.4016086999999998E-2</c:v>
                </c:pt>
                <c:pt idx="1">
                  <c:v>1.8569971000000001E-2</c:v>
                </c:pt>
                <c:pt idx="2">
                  <c:v>1.848702E-2</c:v>
                </c:pt>
                <c:pt idx="3">
                  <c:v>2.4427438999999999E-2</c:v>
                </c:pt>
                <c:pt idx="4">
                  <c:v>3.2128616999999998E-2</c:v>
                </c:pt>
                <c:pt idx="5">
                  <c:v>3.5826309000000001E-2</c:v>
                </c:pt>
                <c:pt idx="6">
                  <c:v>4.2994159999999997E-2</c:v>
                </c:pt>
                <c:pt idx="7">
                  <c:v>5.0090482999999998E-2</c:v>
                </c:pt>
                <c:pt idx="8">
                  <c:v>4.8248040999999998E-2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A0CF-42DC-9374-A48A79732F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</c:formatCode>
                <c:ptCount val="9"/>
                <c:pt idx="0">
                  <c:v>1.7286367</c:v>
                </c:pt>
                <c:pt idx="1">
                  <c:v>1.9861996420000001</c:v>
                </c:pt>
                <c:pt idx="2">
                  <c:v>2.5121787740000001</c:v>
                </c:pt>
                <c:pt idx="3">
                  <c:v>2.7275871700000001</c:v>
                </c:pt>
                <c:pt idx="4">
                  <c:v>2.7241950909999999</c:v>
                </c:pt>
                <c:pt idx="5">
                  <c:v>2.7577540790000001</c:v>
                </c:pt>
                <c:pt idx="6">
                  <c:v>2.9615872159999999</c:v>
                </c:pt>
                <c:pt idx="7">
                  <c:v>3.1923352829999998</c:v>
                </c:pt>
                <c:pt idx="8">
                  <c:v>3.9611901399999998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2C2-49E2-AFF6-DC3B94ED397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</c:formatCode>
                <c:ptCount val="9"/>
                <c:pt idx="0">
                  <c:v>3.1521005350000002</c:v>
                </c:pt>
                <c:pt idx="1">
                  <c:v>3.4928011159999999</c:v>
                </c:pt>
                <c:pt idx="2">
                  <c:v>4.3818764530000003</c:v>
                </c:pt>
                <c:pt idx="3">
                  <c:v>4.8729106389999997</c:v>
                </c:pt>
                <c:pt idx="4">
                  <c:v>4.846994714</c:v>
                </c:pt>
                <c:pt idx="5">
                  <c:v>4.6871201659999997</c:v>
                </c:pt>
                <c:pt idx="6">
                  <c:v>5.252670964</c:v>
                </c:pt>
                <c:pt idx="7">
                  <c:v>5.6645836709999999</c:v>
                </c:pt>
                <c:pt idx="8">
                  <c:v>6.6263504040000001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2C2-49E2-AFF6-DC3B94ED397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</c:formatCode>
                <c:ptCount val="9"/>
                <c:pt idx="0">
                  <c:v>1.295733969</c:v>
                </c:pt>
                <c:pt idx="1">
                  <c:v>1.3706552540000001</c:v>
                </c:pt>
                <c:pt idx="2">
                  <c:v>2.1517739819999999</c:v>
                </c:pt>
                <c:pt idx="3">
                  <c:v>2.2452512250000001</c:v>
                </c:pt>
                <c:pt idx="4">
                  <c:v>2.2216625589999999</c:v>
                </c:pt>
                <c:pt idx="5">
                  <c:v>2.1316393150000001</c:v>
                </c:pt>
                <c:pt idx="6">
                  <c:v>2.5005185999999999</c:v>
                </c:pt>
                <c:pt idx="7">
                  <c:v>2.247735628</c:v>
                </c:pt>
                <c:pt idx="8">
                  <c:v>2.9821259059999998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2C2-49E2-AFF6-DC3B94ED3974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</c:formatCode>
                <c:ptCount val="9"/>
                <c:pt idx="0">
                  <c:v>1.0777210049999999</c:v>
                </c:pt>
                <c:pt idx="1">
                  <c:v>0.97019633299999997</c:v>
                </c:pt>
                <c:pt idx="2">
                  <c:v>1.35546177</c:v>
                </c:pt>
                <c:pt idx="3">
                  <c:v>1.4188877049999999</c:v>
                </c:pt>
                <c:pt idx="4">
                  <c:v>1.481945509</c:v>
                </c:pt>
                <c:pt idx="5">
                  <c:v>1.72145868</c:v>
                </c:pt>
                <c:pt idx="6">
                  <c:v>1.7775366450000001</c:v>
                </c:pt>
                <c:pt idx="7">
                  <c:v>2.0982427549999998</c:v>
                </c:pt>
                <c:pt idx="8">
                  <c:v>2.557036487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2C2-49E2-AFF6-DC3B94ED3974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</c:formatCode>
                <c:ptCount val="9"/>
                <c:pt idx="0">
                  <c:v>0.64617058900000002</c:v>
                </c:pt>
                <c:pt idx="1">
                  <c:v>0.67472306100000001</c:v>
                </c:pt>
                <c:pt idx="2">
                  <c:v>1.1513703630000001</c:v>
                </c:pt>
                <c:pt idx="3">
                  <c:v>1.2050832600000001</c:v>
                </c:pt>
                <c:pt idx="4">
                  <c:v>1.046054555</c:v>
                </c:pt>
                <c:pt idx="5">
                  <c:v>0.78273905099999996</c:v>
                </c:pt>
                <c:pt idx="6">
                  <c:v>0.91308257900000001</c:v>
                </c:pt>
                <c:pt idx="7">
                  <c:v>0.96483100399999999</c:v>
                </c:pt>
                <c:pt idx="8">
                  <c:v>1.6573370650000001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2C2-49E2-AFF6-DC3B94ED3974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</c:formatCode>
                <c:ptCount val="9"/>
                <c:pt idx="0">
                  <c:v>0.85848545099999996</c:v>
                </c:pt>
                <c:pt idx="1">
                  <c:v>0.72661626999999995</c:v>
                </c:pt>
                <c:pt idx="2">
                  <c:v>0.47309018000000003</c:v>
                </c:pt>
                <c:pt idx="3">
                  <c:v>0.97950912000000001</c:v>
                </c:pt>
                <c:pt idx="4">
                  <c:v>1.0858008910000001</c:v>
                </c:pt>
                <c:pt idx="5">
                  <c:v>0.99808149099999999</c:v>
                </c:pt>
                <c:pt idx="6">
                  <c:v>1.2033004810000001</c:v>
                </c:pt>
                <c:pt idx="7">
                  <c:v>1.912802586</c:v>
                </c:pt>
                <c:pt idx="8">
                  <c:v>2.315276393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2C2-49E2-AFF6-DC3B94ED3974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</c:formatCode>
                <c:ptCount val="9"/>
                <c:pt idx="0">
                  <c:v>0.60924993699999996</c:v>
                </c:pt>
                <c:pt idx="1">
                  <c:v>1.174667253</c:v>
                </c:pt>
                <c:pt idx="2">
                  <c:v>1.249235739</c:v>
                </c:pt>
                <c:pt idx="3">
                  <c:v>1.0183884080000001</c:v>
                </c:pt>
                <c:pt idx="4">
                  <c:v>0.90564496000000005</c:v>
                </c:pt>
                <c:pt idx="5">
                  <c:v>0.90068215100000004</c:v>
                </c:pt>
                <c:pt idx="6">
                  <c:v>0.87554389799999999</c:v>
                </c:pt>
                <c:pt idx="7">
                  <c:v>0.79285472000000001</c:v>
                </c:pt>
                <c:pt idx="8">
                  <c:v>1.3703094680000001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2C2-49E2-AFF6-DC3B94ED3974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</c:formatCode>
                <c:ptCount val="9"/>
                <c:pt idx="0">
                  <c:v>0.50182808800000001</c:v>
                </c:pt>
                <c:pt idx="1">
                  <c:v>0.90363160300000001</c:v>
                </c:pt>
                <c:pt idx="2">
                  <c:v>1.024648086</c:v>
                </c:pt>
                <c:pt idx="3">
                  <c:v>1.015448828</c:v>
                </c:pt>
                <c:pt idx="4">
                  <c:v>1.0304145170000001</c:v>
                </c:pt>
                <c:pt idx="5">
                  <c:v>1.2455785399999999</c:v>
                </c:pt>
                <c:pt idx="6">
                  <c:v>0.76488103399999996</c:v>
                </c:pt>
                <c:pt idx="7">
                  <c:v>0.98296543199999997</c:v>
                </c:pt>
                <c:pt idx="8">
                  <c:v>1.2467226010000001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2C2-49E2-AFF6-DC3B94ED3974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</c:formatCode>
                <c:ptCount val="9"/>
                <c:pt idx="0">
                  <c:v>1.2871440940000001</c:v>
                </c:pt>
                <c:pt idx="1">
                  <c:v>1.475664766</c:v>
                </c:pt>
                <c:pt idx="2">
                  <c:v>2.229316893</c:v>
                </c:pt>
                <c:pt idx="3">
                  <c:v>2.129185283</c:v>
                </c:pt>
                <c:pt idx="4">
                  <c:v>1.869405529</c:v>
                </c:pt>
                <c:pt idx="5">
                  <c:v>1.8415393950000001</c:v>
                </c:pt>
                <c:pt idx="6">
                  <c:v>1.993581107</c:v>
                </c:pt>
                <c:pt idx="7">
                  <c:v>1.996724948</c:v>
                </c:pt>
                <c:pt idx="8">
                  <c:v>2.418631167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2C2-49E2-AFF6-DC3B94ED3974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</c:formatCode>
                <c:ptCount val="9"/>
                <c:pt idx="0">
                  <c:v>1.673600153</c:v>
                </c:pt>
                <c:pt idx="1">
                  <c:v>2.0349388450000001</c:v>
                </c:pt>
                <c:pt idx="2">
                  <c:v>2.219344204</c:v>
                </c:pt>
                <c:pt idx="3">
                  <c:v>2.1785730929999998</c:v>
                </c:pt>
                <c:pt idx="4">
                  <c:v>2.2905615460000002</c:v>
                </c:pt>
                <c:pt idx="5">
                  <c:v>1.981656444</c:v>
                </c:pt>
                <c:pt idx="6">
                  <c:v>2.3132788359999998</c:v>
                </c:pt>
                <c:pt idx="7">
                  <c:v>2.4560555989999999</c:v>
                </c:pt>
                <c:pt idx="8">
                  <c:v>3.0970893899999998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2C2-49E2-AFF6-DC3B94ED3974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</c:formatCode>
                <c:ptCount val="9"/>
                <c:pt idx="0">
                  <c:v>0.90871134899999995</c:v>
                </c:pt>
                <c:pt idx="1">
                  <c:v>1.2463693520000001</c:v>
                </c:pt>
                <c:pt idx="2">
                  <c:v>1.3792176700000001</c:v>
                </c:pt>
                <c:pt idx="3">
                  <c:v>1.5128684960000001</c:v>
                </c:pt>
                <c:pt idx="4">
                  <c:v>0.98747591499999998</c:v>
                </c:pt>
                <c:pt idx="5">
                  <c:v>0.93543125800000004</c:v>
                </c:pt>
                <c:pt idx="6">
                  <c:v>1.1790294400000001</c:v>
                </c:pt>
                <c:pt idx="7">
                  <c:v>1.2616224810000001</c:v>
                </c:pt>
                <c:pt idx="8">
                  <c:v>2.038276201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2C2-49E2-AFF6-DC3B94ED3974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</c:formatCode>
                <c:ptCount val="9"/>
                <c:pt idx="0">
                  <c:v>3.1673015910000002</c:v>
                </c:pt>
                <c:pt idx="1">
                  <c:v>3.2172698930000001</c:v>
                </c:pt>
                <c:pt idx="2">
                  <c:v>3.742231469</c:v>
                </c:pt>
                <c:pt idx="3">
                  <c:v>4.3141284019999997</c:v>
                </c:pt>
                <c:pt idx="4">
                  <c:v>4.4692068059999999</c:v>
                </c:pt>
                <c:pt idx="5">
                  <c:v>4.4173310370000003</c:v>
                </c:pt>
                <c:pt idx="6">
                  <c:v>4.9654695430000002</c:v>
                </c:pt>
                <c:pt idx="7">
                  <c:v>5.5303371229999998</c:v>
                </c:pt>
                <c:pt idx="8">
                  <c:v>6.3627808610000001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2C2-49E2-AFF6-DC3B94ED3974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</c:formatCode>
                <c:ptCount val="9"/>
                <c:pt idx="0">
                  <c:v>1.5951928909999999</c:v>
                </c:pt>
                <c:pt idx="1">
                  <c:v>2.6197692039999998</c:v>
                </c:pt>
                <c:pt idx="2">
                  <c:v>3.955912095</c:v>
                </c:pt>
                <c:pt idx="3">
                  <c:v>4.0044258429999999</c:v>
                </c:pt>
                <c:pt idx="4">
                  <c:v>4.2104559180000001</c:v>
                </c:pt>
                <c:pt idx="5">
                  <c:v>4.4725536989999997</c:v>
                </c:pt>
                <c:pt idx="6">
                  <c:v>4.2355332649999999</c:v>
                </c:pt>
                <c:pt idx="7">
                  <c:v>4.4671729769999997</c:v>
                </c:pt>
                <c:pt idx="8">
                  <c:v>5.9727401310000001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2C2-49E2-AFF6-DC3B94ED3974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</c:formatCode>
                <c:ptCount val="9"/>
                <c:pt idx="0">
                  <c:v>1.988823676</c:v>
                </c:pt>
                <c:pt idx="1">
                  <c:v>2.6594195869999999</c:v>
                </c:pt>
                <c:pt idx="2">
                  <c:v>3.0470290659999999</c:v>
                </c:pt>
                <c:pt idx="3">
                  <c:v>3.3012423690000001</c:v>
                </c:pt>
                <c:pt idx="4">
                  <c:v>3.474374761</c:v>
                </c:pt>
                <c:pt idx="5">
                  <c:v>3.9172507250000002</c:v>
                </c:pt>
                <c:pt idx="6">
                  <c:v>3.669444795</c:v>
                </c:pt>
                <c:pt idx="7">
                  <c:v>4.5840372699999996</c:v>
                </c:pt>
                <c:pt idx="8">
                  <c:v>4.8700901419999996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2C2-49E2-AFF6-DC3B94ED3974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</c:formatCode>
                <c:ptCount val="9"/>
                <c:pt idx="0">
                  <c:v>2.1849539729999998</c:v>
                </c:pt>
                <c:pt idx="1">
                  <c:v>2.1833945570000002</c:v>
                </c:pt>
                <c:pt idx="2">
                  <c:v>2.5943196720000001</c:v>
                </c:pt>
                <c:pt idx="3">
                  <c:v>3.111003127</c:v>
                </c:pt>
                <c:pt idx="4">
                  <c:v>3.1353821690000001</c:v>
                </c:pt>
                <c:pt idx="5">
                  <c:v>3.4984606770000002</c:v>
                </c:pt>
                <c:pt idx="6">
                  <c:v>3.6636535449999998</c:v>
                </c:pt>
                <c:pt idx="7">
                  <c:v>3.9252701810000001</c:v>
                </c:pt>
                <c:pt idx="8">
                  <c:v>5.1072879799999997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72C2-49E2-AFF6-DC3B94ED3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0%</c:formatCode>
                <c:ptCount val="9"/>
                <c:pt idx="0">
                  <c:v>0.874</c:v>
                </c:pt>
                <c:pt idx="1">
                  <c:v>0.88400000000000001</c:v>
                </c:pt>
                <c:pt idx="2">
                  <c:v>0.88700000000000001</c:v>
                </c:pt>
                <c:pt idx="3">
                  <c:v>0.90800000000000003</c:v>
                </c:pt>
                <c:pt idx="4">
                  <c:v>0.97499999999999998</c:v>
                </c:pt>
                <c:pt idx="5">
                  <c:v>0.995</c:v>
                </c:pt>
                <c:pt idx="6">
                  <c:v>1.0009999999999999</c:v>
                </c:pt>
                <c:pt idx="7">
                  <c:v>0.94519315199999998</c:v>
                </c:pt>
                <c:pt idx="8">
                  <c:v>0.90940853200000005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8A-49D6-B057-603DEDED768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0%</c:formatCode>
                <c:ptCount val="9"/>
                <c:pt idx="0">
                  <c:v>0.69943776999999996</c:v>
                </c:pt>
                <c:pt idx="1">
                  <c:v>0.71645217000000005</c:v>
                </c:pt>
                <c:pt idx="2">
                  <c:v>0.73010973999999995</c:v>
                </c:pt>
                <c:pt idx="3">
                  <c:v>0.77244636</c:v>
                </c:pt>
                <c:pt idx="4">
                  <c:v>0.82779665000000002</c:v>
                </c:pt>
                <c:pt idx="5">
                  <c:v>0.83717332</c:v>
                </c:pt>
                <c:pt idx="6">
                  <c:v>0.83360891000000004</c:v>
                </c:pt>
                <c:pt idx="7">
                  <c:v>0.80217831900000003</c:v>
                </c:pt>
                <c:pt idx="8">
                  <c:v>0.76927654300000003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8A-49D6-B057-603DEDED768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0%</c:formatCode>
                <c:ptCount val="9"/>
                <c:pt idx="0">
                  <c:v>0.88342604000000002</c:v>
                </c:pt>
                <c:pt idx="1">
                  <c:v>0.88425197</c:v>
                </c:pt>
                <c:pt idx="2">
                  <c:v>0.88149745999999995</c:v>
                </c:pt>
                <c:pt idx="3">
                  <c:v>0.90398710999999998</c:v>
                </c:pt>
                <c:pt idx="4">
                  <c:v>0.96881324000000002</c:v>
                </c:pt>
                <c:pt idx="5">
                  <c:v>0.98885003999999999</c:v>
                </c:pt>
                <c:pt idx="6">
                  <c:v>0.99670720999999995</c:v>
                </c:pt>
                <c:pt idx="7">
                  <c:v>0.94725804999999996</c:v>
                </c:pt>
                <c:pt idx="8">
                  <c:v>0.906449387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C8A-49D6-B057-603DEDED768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0%</c:formatCode>
                <c:ptCount val="9"/>
                <c:pt idx="0">
                  <c:v>0.98369196000000003</c:v>
                </c:pt>
                <c:pt idx="1">
                  <c:v>1.0046851400000001</c:v>
                </c:pt>
                <c:pt idx="2">
                  <c:v>0.99619221999999996</c:v>
                </c:pt>
                <c:pt idx="3">
                  <c:v>0.99397345999999998</c:v>
                </c:pt>
                <c:pt idx="4">
                  <c:v>1.0754478000000001</c:v>
                </c:pt>
                <c:pt idx="5">
                  <c:v>1.0864225700000001</c:v>
                </c:pt>
                <c:pt idx="6">
                  <c:v>1.09715384</c:v>
                </c:pt>
                <c:pt idx="7">
                  <c:v>1.036139463</c:v>
                </c:pt>
                <c:pt idx="8">
                  <c:v>1.0000919669999999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C8A-49D6-B057-603DEDED7685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0%</c:formatCode>
                <c:ptCount val="9"/>
                <c:pt idx="0">
                  <c:v>0.89798257000000004</c:v>
                </c:pt>
                <c:pt idx="1">
                  <c:v>0.90891149000000004</c:v>
                </c:pt>
                <c:pt idx="2">
                  <c:v>0.90171650999999997</c:v>
                </c:pt>
                <c:pt idx="3">
                  <c:v>0.92337751999999995</c:v>
                </c:pt>
                <c:pt idx="4">
                  <c:v>0.99840198000000002</c:v>
                </c:pt>
                <c:pt idx="5">
                  <c:v>1.0307323100000001</c:v>
                </c:pt>
                <c:pt idx="6">
                  <c:v>1.0461845299999999</c:v>
                </c:pt>
                <c:pt idx="7">
                  <c:v>1.0008425110000001</c:v>
                </c:pt>
                <c:pt idx="8">
                  <c:v>0.96338165499999995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C8A-49D6-B057-603DEDED7685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0%</c:formatCode>
                <c:ptCount val="9"/>
                <c:pt idx="0">
                  <c:v>0.99664311000000005</c:v>
                </c:pt>
                <c:pt idx="1">
                  <c:v>1.0088851539999999</c:v>
                </c:pt>
                <c:pt idx="2">
                  <c:v>0.99838442500000002</c:v>
                </c:pt>
                <c:pt idx="3">
                  <c:v>1.006755428</c:v>
                </c:pt>
                <c:pt idx="4">
                  <c:v>1.0866501529999999</c:v>
                </c:pt>
                <c:pt idx="5">
                  <c:v>1.121234879</c:v>
                </c:pt>
                <c:pt idx="6">
                  <c:v>1.1272151479999999</c:v>
                </c:pt>
                <c:pt idx="7">
                  <c:v>1.0723300140000001</c:v>
                </c:pt>
                <c:pt idx="8">
                  <c:v>1.036940011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C8A-49D6-B057-603DEDED7685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0%</c:formatCode>
                <c:ptCount val="9"/>
                <c:pt idx="0">
                  <c:v>0.98984804599999998</c:v>
                </c:pt>
                <c:pt idx="1">
                  <c:v>1.0001979700000001</c:v>
                </c:pt>
                <c:pt idx="2">
                  <c:v>1.002802668</c:v>
                </c:pt>
                <c:pt idx="3">
                  <c:v>1.018138191</c:v>
                </c:pt>
                <c:pt idx="4">
                  <c:v>1.0656199310000001</c:v>
                </c:pt>
                <c:pt idx="5">
                  <c:v>1.036509133</c:v>
                </c:pt>
                <c:pt idx="6">
                  <c:v>1.052611508</c:v>
                </c:pt>
                <c:pt idx="7">
                  <c:v>0.99568674199999996</c:v>
                </c:pt>
                <c:pt idx="8">
                  <c:v>0.95907116400000003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C8A-49D6-B057-603DEDED7685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0%</c:formatCode>
                <c:ptCount val="9"/>
                <c:pt idx="0">
                  <c:v>0.95785911999999995</c:v>
                </c:pt>
                <c:pt idx="1">
                  <c:v>0.96181768000000001</c:v>
                </c:pt>
                <c:pt idx="2">
                  <c:v>0.96250862999999998</c:v>
                </c:pt>
                <c:pt idx="3">
                  <c:v>0.97802374999999997</c:v>
                </c:pt>
                <c:pt idx="4">
                  <c:v>1.04345731</c:v>
                </c:pt>
                <c:pt idx="5">
                  <c:v>1.06928102</c:v>
                </c:pt>
                <c:pt idx="6">
                  <c:v>1.08735991</c:v>
                </c:pt>
                <c:pt idx="7">
                  <c:v>1.0285621140000001</c:v>
                </c:pt>
                <c:pt idx="8">
                  <c:v>1.003647612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C8A-49D6-B057-603DEDED7685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0%</c:formatCode>
                <c:ptCount val="9"/>
                <c:pt idx="0">
                  <c:v>0.94621544599999996</c:v>
                </c:pt>
                <c:pt idx="1">
                  <c:v>0.944917597</c:v>
                </c:pt>
                <c:pt idx="2">
                  <c:v>0.94629645600000001</c:v>
                </c:pt>
                <c:pt idx="3">
                  <c:v>0.96279524100000002</c:v>
                </c:pt>
                <c:pt idx="4">
                  <c:v>1.0247737320000001</c:v>
                </c:pt>
                <c:pt idx="5">
                  <c:v>1.0643763580000001</c:v>
                </c:pt>
                <c:pt idx="6">
                  <c:v>1.0490509720000001</c:v>
                </c:pt>
                <c:pt idx="7">
                  <c:v>1.0029545950000001</c:v>
                </c:pt>
                <c:pt idx="8">
                  <c:v>0.97352459499999999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C8A-49D6-B057-603DEDED7685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0%</c:formatCode>
                <c:ptCount val="9"/>
                <c:pt idx="0">
                  <c:v>0.964970561</c:v>
                </c:pt>
                <c:pt idx="1">
                  <c:v>0.97284930199999997</c:v>
                </c:pt>
                <c:pt idx="2">
                  <c:v>0.95366560099999997</c:v>
                </c:pt>
                <c:pt idx="3">
                  <c:v>0.99462344300000005</c:v>
                </c:pt>
                <c:pt idx="4">
                  <c:v>1.0717989050000001</c:v>
                </c:pt>
                <c:pt idx="5">
                  <c:v>1.1080630680000001</c:v>
                </c:pt>
                <c:pt idx="6">
                  <c:v>1.12206417</c:v>
                </c:pt>
                <c:pt idx="7">
                  <c:v>1.058253667</c:v>
                </c:pt>
                <c:pt idx="8">
                  <c:v>1.022934504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C8A-49D6-B057-603DEDED7685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0%</c:formatCode>
                <c:ptCount val="9"/>
                <c:pt idx="0">
                  <c:v>0.95008449299999997</c:v>
                </c:pt>
                <c:pt idx="1">
                  <c:v>0.94721603700000001</c:v>
                </c:pt>
                <c:pt idx="2">
                  <c:v>0.94260776199999996</c:v>
                </c:pt>
                <c:pt idx="3">
                  <c:v>0.95248535199999995</c:v>
                </c:pt>
                <c:pt idx="4">
                  <c:v>1.0402081359999999</c:v>
                </c:pt>
                <c:pt idx="5">
                  <c:v>1.077926108</c:v>
                </c:pt>
                <c:pt idx="6">
                  <c:v>1.066510788</c:v>
                </c:pt>
                <c:pt idx="7">
                  <c:v>1.0021508219999999</c:v>
                </c:pt>
                <c:pt idx="8">
                  <c:v>0.96739617099999997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C8A-49D6-B057-603DEDED7685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0%</c:formatCode>
                <c:ptCount val="9"/>
                <c:pt idx="0">
                  <c:v>0.88700049599999997</c:v>
                </c:pt>
                <c:pt idx="1">
                  <c:v>0.90955754200000005</c:v>
                </c:pt>
                <c:pt idx="2">
                  <c:v>0.91509155499999995</c:v>
                </c:pt>
                <c:pt idx="3">
                  <c:v>0.93266461300000003</c:v>
                </c:pt>
                <c:pt idx="4">
                  <c:v>0.98992043600000001</c:v>
                </c:pt>
                <c:pt idx="5">
                  <c:v>1.019453706</c:v>
                </c:pt>
                <c:pt idx="6">
                  <c:v>1.0194680190000001</c:v>
                </c:pt>
                <c:pt idx="7">
                  <c:v>0.96227362599999999</c:v>
                </c:pt>
                <c:pt idx="8">
                  <c:v>0.92726926700000001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C8A-49D6-B057-603DEDED7685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0%</c:formatCode>
                <c:ptCount val="9"/>
                <c:pt idx="0">
                  <c:v>0.95817261099999995</c:v>
                </c:pt>
                <c:pt idx="1">
                  <c:v>0.96282317399999995</c:v>
                </c:pt>
                <c:pt idx="2">
                  <c:v>0.96735211700000001</c:v>
                </c:pt>
                <c:pt idx="3">
                  <c:v>0.98201796299999999</c:v>
                </c:pt>
                <c:pt idx="4">
                  <c:v>1.0516828579999999</c:v>
                </c:pt>
                <c:pt idx="5">
                  <c:v>1.08855437</c:v>
                </c:pt>
                <c:pt idx="6">
                  <c:v>1.0849624149999999</c:v>
                </c:pt>
                <c:pt idx="7">
                  <c:v>1.0304566669999999</c:v>
                </c:pt>
                <c:pt idx="8">
                  <c:v>0.99627280299999998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C8A-49D6-B057-603DEDED7685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0%</c:formatCode>
                <c:ptCount val="9"/>
                <c:pt idx="0">
                  <c:v>0.96349469700000001</c:v>
                </c:pt>
                <c:pt idx="1">
                  <c:v>0.96605748499999999</c:v>
                </c:pt>
                <c:pt idx="2">
                  <c:v>0.96550294000000003</c:v>
                </c:pt>
                <c:pt idx="3">
                  <c:v>0.98025847200000005</c:v>
                </c:pt>
                <c:pt idx="4">
                  <c:v>1.065059765</c:v>
                </c:pt>
                <c:pt idx="5">
                  <c:v>1.0967125390000001</c:v>
                </c:pt>
                <c:pt idx="6">
                  <c:v>1.09108882</c:v>
                </c:pt>
                <c:pt idx="7">
                  <c:v>1.0274798759999999</c:v>
                </c:pt>
                <c:pt idx="8">
                  <c:v>0.98649822799999998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C8A-49D6-B057-603DEDED7685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0%</c:formatCode>
                <c:ptCount val="9"/>
                <c:pt idx="0">
                  <c:v>0.96021342399999998</c:v>
                </c:pt>
                <c:pt idx="1">
                  <c:v>0.96618815599999996</c:v>
                </c:pt>
                <c:pt idx="2">
                  <c:v>0.97373057399999996</c:v>
                </c:pt>
                <c:pt idx="3">
                  <c:v>0.99325658299999997</c:v>
                </c:pt>
                <c:pt idx="4">
                  <c:v>1.080175023</c:v>
                </c:pt>
                <c:pt idx="5">
                  <c:v>1.089654229</c:v>
                </c:pt>
                <c:pt idx="6">
                  <c:v>1.100835974</c:v>
                </c:pt>
                <c:pt idx="7">
                  <c:v>1.032825082</c:v>
                </c:pt>
                <c:pt idx="8">
                  <c:v>0.99027272300000002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3C8A-49D6-B057-603DEDED76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0%</c:formatCode>
                <c:ptCount val="9"/>
                <c:pt idx="0">
                  <c:v>1.0349999999999999</c:v>
                </c:pt>
                <c:pt idx="1">
                  <c:v>1.054</c:v>
                </c:pt>
                <c:pt idx="2">
                  <c:v>1.0660000000000001</c:v>
                </c:pt>
                <c:pt idx="3">
                  <c:v>1.093</c:v>
                </c:pt>
                <c:pt idx="4">
                  <c:v>1.1819999999999999</c:v>
                </c:pt>
                <c:pt idx="5">
                  <c:v>1.25</c:v>
                </c:pt>
                <c:pt idx="6">
                  <c:v>1.272</c:v>
                </c:pt>
                <c:pt idx="7">
                  <c:v>1.1970309349999999</c:v>
                </c:pt>
                <c:pt idx="8">
                  <c:v>1.155451582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D29-453F-8641-D32A3C2D719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0%</c:formatCode>
                <c:ptCount val="9"/>
                <c:pt idx="0">
                  <c:v>0.82065399000000006</c:v>
                </c:pt>
                <c:pt idx="1">
                  <c:v>0.84327467</c:v>
                </c:pt>
                <c:pt idx="2">
                  <c:v>0.85927774999999995</c:v>
                </c:pt>
                <c:pt idx="3">
                  <c:v>0.90135129000000003</c:v>
                </c:pt>
                <c:pt idx="4">
                  <c:v>1.01430986</c:v>
                </c:pt>
                <c:pt idx="5">
                  <c:v>1.04783333</c:v>
                </c:pt>
                <c:pt idx="6">
                  <c:v>1.0667107300000001</c:v>
                </c:pt>
                <c:pt idx="7">
                  <c:v>1.002789615</c:v>
                </c:pt>
                <c:pt idx="8">
                  <c:v>0.98001801799999999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D29-453F-8641-D32A3C2D719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0%</c:formatCode>
                <c:ptCount val="9"/>
                <c:pt idx="0">
                  <c:v>1.0583494899999999</c:v>
                </c:pt>
                <c:pt idx="1">
                  <c:v>1.0806084600000001</c:v>
                </c:pt>
                <c:pt idx="2">
                  <c:v>1.0810979000000001</c:v>
                </c:pt>
                <c:pt idx="3">
                  <c:v>1.10144946</c:v>
                </c:pt>
                <c:pt idx="4">
                  <c:v>1.17689493</c:v>
                </c:pt>
                <c:pt idx="5">
                  <c:v>1.2481945699999999</c:v>
                </c:pt>
                <c:pt idx="6">
                  <c:v>1.2792376999999999</c:v>
                </c:pt>
                <c:pt idx="7">
                  <c:v>1.2158123320000001</c:v>
                </c:pt>
                <c:pt idx="8">
                  <c:v>1.1686968959999999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D29-453F-8641-D32A3C2D7190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0%</c:formatCode>
                <c:ptCount val="9"/>
                <c:pt idx="0">
                  <c:v>1.1330846400000001</c:v>
                </c:pt>
                <c:pt idx="1">
                  <c:v>1.15769177</c:v>
                </c:pt>
                <c:pt idx="2">
                  <c:v>1.1668939300000001</c:v>
                </c:pt>
                <c:pt idx="3">
                  <c:v>1.18524026</c:v>
                </c:pt>
                <c:pt idx="4">
                  <c:v>1.2859158399999999</c:v>
                </c:pt>
                <c:pt idx="5">
                  <c:v>1.35726894</c:v>
                </c:pt>
                <c:pt idx="6">
                  <c:v>1.3678147199999999</c:v>
                </c:pt>
                <c:pt idx="7">
                  <c:v>1.2975267290000001</c:v>
                </c:pt>
                <c:pt idx="8">
                  <c:v>1.242240875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D29-453F-8641-D32A3C2D7190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0%</c:formatCode>
                <c:ptCount val="9"/>
                <c:pt idx="0">
                  <c:v>1.0777377400000001</c:v>
                </c:pt>
                <c:pt idx="1">
                  <c:v>1.10036701</c:v>
                </c:pt>
                <c:pt idx="2">
                  <c:v>1.0925646899999999</c:v>
                </c:pt>
                <c:pt idx="3">
                  <c:v>1.1336372800000001</c:v>
                </c:pt>
                <c:pt idx="4">
                  <c:v>1.2192704599999999</c:v>
                </c:pt>
                <c:pt idx="5">
                  <c:v>1.3008438499999999</c:v>
                </c:pt>
                <c:pt idx="6">
                  <c:v>1.3431556200000001</c:v>
                </c:pt>
                <c:pt idx="7">
                  <c:v>1.2674250520000001</c:v>
                </c:pt>
                <c:pt idx="8">
                  <c:v>1.2256181310000001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D29-453F-8641-D32A3C2D7190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0%</c:formatCode>
                <c:ptCount val="9"/>
                <c:pt idx="0">
                  <c:v>1.1830978240000001</c:v>
                </c:pt>
                <c:pt idx="1">
                  <c:v>1.2107793419999999</c:v>
                </c:pt>
                <c:pt idx="2">
                  <c:v>1.21970764</c:v>
                </c:pt>
                <c:pt idx="3">
                  <c:v>1.227504833</c:v>
                </c:pt>
                <c:pt idx="4">
                  <c:v>1.3290400609999999</c:v>
                </c:pt>
                <c:pt idx="5">
                  <c:v>1.431184834</c:v>
                </c:pt>
                <c:pt idx="6">
                  <c:v>1.448983342</c:v>
                </c:pt>
                <c:pt idx="7">
                  <c:v>1.3666550239999999</c:v>
                </c:pt>
                <c:pt idx="8">
                  <c:v>1.332542372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D29-453F-8641-D32A3C2D7190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0%</c:formatCode>
                <c:ptCount val="9"/>
                <c:pt idx="0">
                  <c:v>1.165516116</c:v>
                </c:pt>
                <c:pt idx="1">
                  <c:v>1.1747591100000001</c:v>
                </c:pt>
                <c:pt idx="2">
                  <c:v>1.175760559</c:v>
                </c:pt>
                <c:pt idx="3">
                  <c:v>1.1977776149999999</c:v>
                </c:pt>
                <c:pt idx="4">
                  <c:v>1.2684943959999999</c:v>
                </c:pt>
                <c:pt idx="5">
                  <c:v>1.329658462</c:v>
                </c:pt>
                <c:pt idx="6">
                  <c:v>1.3446909490000001</c:v>
                </c:pt>
                <c:pt idx="7">
                  <c:v>1.2775639110000001</c:v>
                </c:pt>
                <c:pt idx="8">
                  <c:v>1.229653144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D29-453F-8641-D32A3C2D7190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0%</c:formatCode>
                <c:ptCount val="9"/>
                <c:pt idx="0">
                  <c:v>1.1131233899999999</c:v>
                </c:pt>
                <c:pt idx="1">
                  <c:v>1.13917208</c:v>
                </c:pt>
                <c:pt idx="2">
                  <c:v>1.15308375</c:v>
                </c:pt>
                <c:pt idx="3">
                  <c:v>1.1859811499999999</c:v>
                </c:pt>
                <c:pt idx="4">
                  <c:v>1.2678561100000001</c:v>
                </c:pt>
                <c:pt idx="5">
                  <c:v>1.3622087700000001</c:v>
                </c:pt>
                <c:pt idx="6">
                  <c:v>1.37953689</c:v>
                </c:pt>
                <c:pt idx="7">
                  <c:v>1.3066994599999999</c:v>
                </c:pt>
                <c:pt idx="8">
                  <c:v>1.2804773410000001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4D29-453F-8641-D32A3C2D7190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0%</c:formatCode>
                <c:ptCount val="9"/>
                <c:pt idx="0">
                  <c:v>1.121469834</c:v>
                </c:pt>
                <c:pt idx="1">
                  <c:v>1.1361828949999999</c:v>
                </c:pt>
                <c:pt idx="2">
                  <c:v>1.149659862</c:v>
                </c:pt>
                <c:pt idx="3">
                  <c:v>1.1674485210000001</c:v>
                </c:pt>
                <c:pt idx="4">
                  <c:v>1.2471178970000001</c:v>
                </c:pt>
                <c:pt idx="5">
                  <c:v>1.3268207080000001</c:v>
                </c:pt>
                <c:pt idx="6">
                  <c:v>1.3308609119999999</c:v>
                </c:pt>
                <c:pt idx="7">
                  <c:v>1.2649654340000001</c:v>
                </c:pt>
                <c:pt idx="8">
                  <c:v>1.223686987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D29-453F-8641-D32A3C2D7190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0%</c:formatCode>
                <c:ptCount val="9"/>
                <c:pt idx="0">
                  <c:v>1.152992434</c:v>
                </c:pt>
                <c:pt idx="1">
                  <c:v>1.1721283039999999</c:v>
                </c:pt>
                <c:pt idx="2">
                  <c:v>1.167137149</c:v>
                </c:pt>
                <c:pt idx="3">
                  <c:v>1.1960427389999999</c:v>
                </c:pt>
                <c:pt idx="4">
                  <c:v>1.291498198</c:v>
                </c:pt>
                <c:pt idx="5">
                  <c:v>1.391138432</c:v>
                </c:pt>
                <c:pt idx="6">
                  <c:v>1.4288102030000001</c:v>
                </c:pt>
                <c:pt idx="7">
                  <c:v>1.3594986840000001</c:v>
                </c:pt>
                <c:pt idx="8">
                  <c:v>1.307972331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D29-453F-8641-D32A3C2D7190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0%</c:formatCode>
                <c:ptCount val="9"/>
                <c:pt idx="0">
                  <c:v>1.1313139379999999</c:v>
                </c:pt>
                <c:pt idx="1">
                  <c:v>1.1336638859999999</c:v>
                </c:pt>
                <c:pt idx="2">
                  <c:v>1.1456451759999999</c:v>
                </c:pt>
                <c:pt idx="3">
                  <c:v>1.1636779209999999</c:v>
                </c:pt>
                <c:pt idx="4">
                  <c:v>1.277147397</c:v>
                </c:pt>
                <c:pt idx="5">
                  <c:v>1.3604422709999999</c:v>
                </c:pt>
                <c:pt idx="6">
                  <c:v>1.3691259090000001</c:v>
                </c:pt>
                <c:pt idx="7">
                  <c:v>1.295302848</c:v>
                </c:pt>
                <c:pt idx="8">
                  <c:v>1.2597264699999999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4D29-453F-8641-D32A3C2D7190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0%</c:formatCode>
                <c:ptCount val="9"/>
                <c:pt idx="0">
                  <c:v>1.051145486</c:v>
                </c:pt>
                <c:pt idx="1">
                  <c:v>1.0767158800000001</c:v>
                </c:pt>
                <c:pt idx="2">
                  <c:v>1.0914827410000001</c:v>
                </c:pt>
                <c:pt idx="3">
                  <c:v>1.1211865329999999</c:v>
                </c:pt>
                <c:pt idx="4">
                  <c:v>1.2046984110000001</c:v>
                </c:pt>
                <c:pt idx="5">
                  <c:v>1.2676210569999999</c:v>
                </c:pt>
                <c:pt idx="6">
                  <c:v>1.2841063029999999</c:v>
                </c:pt>
                <c:pt idx="7">
                  <c:v>1.2035823320000001</c:v>
                </c:pt>
                <c:pt idx="8">
                  <c:v>1.1683654379999999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D29-453F-8641-D32A3C2D7190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0%</c:formatCode>
                <c:ptCount val="9"/>
                <c:pt idx="0">
                  <c:v>1.1536281799999999</c:v>
                </c:pt>
                <c:pt idx="1">
                  <c:v>1.1622061180000001</c:v>
                </c:pt>
                <c:pt idx="2">
                  <c:v>1.178239043</c:v>
                </c:pt>
                <c:pt idx="3">
                  <c:v>1.192084441</c:v>
                </c:pt>
                <c:pt idx="4">
                  <c:v>1.2821095440000001</c:v>
                </c:pt>
                <c:pt idx="5">
                  <c:v>1.352923949</c:v>
                </c:pt>
                <c:pt idx="6">
                  <c:v>1.366818879</c:v>
                </c:pt>
                <c:pt idx="7">
                  <c:v>1.301113236</c:v>
                </c:pt>
                <c:pt idx="8">
                  <c:v>1.2573161879999999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4D29-453F-8641-D32A3C2D7190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0%</c:formatCode>
                <c:ptCount val="9"/>
                <c:pt idx="0">
                  <c:v>1.1403154209999999</c:v>
                </c:pt>
                <c:pt idx="1">
                  <c:v>1.1526865669999999</c:v>
                </c:pt>
                <c:pt idx="2">
                  <c:v>1.165340002</c:v>
                </c:pt>
                <c:pt idx="3">
                  <c:v>1.186035889</c:v>
                </c:pt>
                <c:pt idx="4">
                  <c:v>1.287124427</c:v>
                </c:pt>
                <c:pt idx="5">
                  <c:v>1.3904582919999999</c:v>
                </c:pt>
                <c:pt idx="6">
                  <c:v>1.4053078409999999</c:v>
                </c:pt>
                <c:pt idx="7">
                  <c:v>1.3139425220000001</c:v>
                </c:pt>
                <c:pt idx="8">
                  <c:v>1.248302373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4D29-453F-8641-D32A3C2D7190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0%</c:formatCode>
                <c:ptCount val="9"/>
                <c:pt idx="0">
                  <c:v>1.1338814530000001</c:v>
                </c:pt>
                <c:pt idx="1">
                  <c:v>1.158437476</c:v>
                </c:pt>
                <c:pt idx="2">
                  <c:v>1.178297632</c:v>
                </c:pt>
                <c:pt idx="3">
                  <c:v>1.206267693</c:v>
                </c:pt>
                <c:pt idx="4">
                  <c:v>1.3029465</c:v>
                </c:pt>
                <c:pt idx="5">
                  <c:v>1.3533764349999999</c:v>
                </c:pt>
                <c:pt idx="6">
                  <c:v>1.3824672600000001</c:v>
                </c:pt>
                <c:pt idx="7">
                  <c:v>1.294347304</c:v>
                </c:pt>
                <c:pt idx="8">
                  <c:v>1.2408499550000001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4D29-453F-8641-D32A3C2D71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0%</c:formatCode>
                <c:ptCount val="9"/>
                <c:pt idx="0">
                  <c:v>1.0609999999999999</c:v>
                </c:pt>
                <c:pt idx="1">
                  <c:v>1.0720000000000001</c:v>
                </c:pt>
                <c:pt idx="2">
                  <c:v>1.0740000000000001</c:v>
                </c:pt>
                <c:pt idx="3">
                  <c:v>1.1100000000000001</c:v>
                </c:pt>
                <c:pt idx="4">
                  <c:v>1.198</c:v>
                </c:pt>
                <c:pt idx="5">
                  <c:v>1.2649999999999999</c:v>
                </c:pt>
                <c:pt idx="6">
                  <c:v>1.2909999999999999</c:v>
                </c:pt>
                <c:pt idx="7">
                  <c:v>1.22859736</c:v>
                </c:pt>
                <c:pt idx="8">
                  <c:v>1.182293324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CD-4580-A6B5-D3829290400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0%</c:formatCode>
                <c:ptCount val="9"/>
                <c:pt idx="0">
                  <c:v>0.88220825999999997</c:v>
                </c:pt>
                <c:pt idx="1">
                  <c:v>0.90116931</c:v>
                </c:pt>
                <c:pt idx="2">
                  <c:v>0.92832877999999996</c:v>
                </c:pt>
                <c:pt idx="3">
                  <c:v>0.95431681000000002</c:v>
                </c:pt>
                <c:pt idx="4">
                  <c:v>1.03157096</c:v>
                </c:pt>
                <c:pt idx="5">
                  <c:v>1.09286539</c:v>
                </c:pt>
                <c:pt idx="6">
                  <c:v>1.1091194</c:v>
                </c:pt>
                <c:pt idx="7">
                  <c:v>1.0544216850000001</c:v>
                </c:pt>
                <c:pt idx="8">
                  <c:v>1.0187459999999999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CD-4580-A6B5-D3829290400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0%</c:formatCode>
                <c:ptCount val="9"/>
                <c:pt idx="0">
                  <c:v>1.0646025400000001</c:v>
                </c:pt>
                <c:pt idx="1">
                  <c:v>1.0715698499999999</c:v>
                </c:pt>
                <c:pt idx="2">
                  <c:v>1.0523655999999999</c:v>
                </c:pt>
                <c:pt idx="3">
                  <c:v>1.10278626</c:v>
                </c:pt>
                <c:pt idx="4">
                  <c:v>1.1980849099999999</c:v>
                </c:pt>
                <c:pt idx="5">
                  <c:v>1.25101404</c:v>
                </c:pt>
                <c:pt idx="6">
                  <c:v>1.28996786</c:v>
                </c:pt>
                <c:pt idx="7">
                  <c:v>1.2375091810000001</c:v>
                </c:pt>
                <c:pt idx="8">
                  <c:v>1.1865047580000001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CD-4580-A6B5-D38292904007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0%</c:formatCode>
                <c:ptCount val="9"/>
                <c:pt idx="0">
                  <c:v>1.1373300799999999</c:v>
                </c:pt>
                <c:pt idx="1">
                  <c:v>1.15211438</c:v>
                </c:pt>
                <c:pt idx="2">
                  <c:v>1.1602511099999999</c:v>
                </c:pt>
                <c:pt idx="3">
                  <c:v>1.19616491</c:v>
                </c:pt>
                <c:pt idx="4">
                  <c:v>1.2795078099999999</c:v>
                </c:pt>
                <c:pt idx="5">
                  <c:v>1.36001416</c:v>
                </c:pt>
                <c:pt idx="6">
                  <c:v>1.3777603300000001</c:v>
                </c:pt>
                <c:pt idx="7">
                  <c:v>1.33009106</c:v>
                </c:pt>
                <c:pt idx="8">
                  <c:v>1.2671718249999999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CD-4580-A6B5-D38292904007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0%</c:formatCode>
                <c:ptCount val="9"/>
                <c:pt idx="0">
                  <c:v>1.0798744</c:v>
                </c:pt>
                <c:pt idx="1">
                  <c:v>1.09538315</c:v>
                </c:pt>
                <c:pt idx="2">
                  <c:v>1.09421451</c:v>
                </c:pt>
                <c:pt idx="3">
                  <c:v>1.1551695</c:v>
                </c:pt>
                <c:pt idx="4">
                  <c:v>1.2186313200000001</c:v>
                </c:pt>
                <c:pt idx="5">
                  <c:v>1.2971006199999999</c:v>
                </c:pt>
                <c:pt idx="6">
                  <c:v>1.3383306800000001</c:v>
                </c:pt>
                <c:pt idx="7">
                  <c:v>1.279845634</c:v>
                </c:pt>
                <c:pt idx="8">
                  <c:v>1.22803876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CD-4580-A6B5-D38292904007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0%</c:formatCode>
                <c:ptCount val="9"/>
                <c:pt idx="0">
                  <c:v>1.2106193919999999</c:v>
                </c:pt>
                <c:pt idx="1">
                  <c:v>1.2435182170000001</c:v>
                </c:pt>
                <c:pt idx="2">
                  <c:v>1.2140678069999999</c:v>
                </c:pt>
                <c:pt idx="3">
                  <c:v>1.256051126</c:v>
                </c:pt>
                <c:pt idx="4">
                  <c:v>1.3448345269999999</c:v>
                </c:pt>
                <c:pt idx="5">
                  <c:v>1.4477398969999999</c:v>
                </c:pt>
                <c:pt idx="6">
                  <c:v>1.4879883730000001</c:v>
                </c:pt>
                <c:pt idx="7">
                  <c:v>1.428335428</c:v>
                </c:pt>
                <c:pt idx="8">
                  <c:v>1.371183754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ACD-4580-A6B5-D38292904007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0%</c:formatCode>
                <c:ptCount val="9"/>
                <c:pt idx="0">
                  <c:v>1.170549402</c:v>
                </c:pt>
                <c:pt idx="1">
                  <c:v>1.160316452</c:v>
                </c:pt>
                <c:pt idx="2">
                  <c:v>1.1531018449999999</c:v>
                </c:pt>
                <c:pt idx="3">
                  <c:v>1.1850860540000001</c:v>
                </c:pt>
                <c:pt idx="4">
                  <c:v>1.2847984459999999</c:v>
                </c:pt>
                <c:pt idx="5">
                  <c:v>1.324173818</c:v>
                </c:pt>
                <c:pt idx="6">
                  <c:v>1.330469989</c:v>
                </c:pt>
                <c:pt idx="7">
                  <c:v>1.2753321870000001</c:v>
                </c:pt>
                <c:pt idx="8">
                  <c:v>1.244232185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ACD-4580-A6B5-D38292904007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0%</c:formatCode>
                <c:ptCount val="9"/>
                <c:pt idx="0">
                  <c:v>1.16605526</c:v>
                </c:pt>
                <c:pt idx="1">
                  <c:v>1.1824658800000001</c:v>
                </c:pt>
                <c:pt idx="2">
                  <c:v>1.1818191300000001</c:v>
                </c:pt>
                <c:pt idx="3">
                  <c:v>1.2101483900000001</c:v>
                </c:pt>
                <c:pt idx="4">
                  <c:v>1.2971075599999999</c:v>
                </c:pt>
                <c:pt idx="5">
                  <c:v>1.3650938399999999</c:v>
                </c:pt>
                <c:pt idx="6">
                  <c:v>1.40303589</c:v>
                </c:pt>
                <c:pt idx="7">
                  <c:v>1.3485292200000001</c:v>
                </c:pt>
                <c:pt idx="8">
                  <c:v>1.308462266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ACD-4580-A6B5-D38292904007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0%</c:formatCode>
                <c:ptCount val="9"/>
                <c:pt idx="0">
                  <c:v>1.124754933</c:v>
                </c:pt>
                <c:pt idx="1">
                  <c:v>1.1488610420000001</c:v>
                </c:pt>
                <c:pt idx="2">
                  <c:v>1.1395731360000001</c:v>
                </c:pt>
                <c:pt idx="3">
                  <c:v>1.1650796699999999</c:v>
                </c:pt>
                <c:pt idx="4">
                  <c:v>1.2447962749999999</c:v>
                </c:pt>
                <c:pt idx="5">
                  <c:v>1.3505665419999999</c:v>
                </c:pt>
                <c:pt idx="6">
                  <c:v>1.3617763700000001</c:v>
                </c:pt>
                <c:pt idx="7">
                  <c:v>1.3041624860000001</c:v>
                </c:pt>
                <c:pt idx="8">
                  <c:v>1.2578761510000001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ACD-4580-A6B5-D38292904007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0%</c:formatCode>
                <c:ptCount val="9"/>
                <c:pt idx="0">
                  <c:v>1.1742952369999999</c:v>
                </c:pt>
                <c:pt idx="1">
                  <c:v>1.1900281610000001</c:v>
                </c:pt>
                <c:pt idx="2">
                  <c:v>1.1729873500000001</c:v>
                </c:pt>
                <c:pt idx="3">
                  <c:v>1.2037398070000001</c:v>
                </c:pt>
                <c:pt idx="4">
                  <c:v>1.302218927</c:v>
                </c:pt>
                <c:pt idx="5">
                  <c:v>1.3936723799999999</c:v>
                </c:pt>
                <c:pt idx="6">
                  <c:v>1.41748838</c:v>
                </c:pt>
                <c:pt idx="7">
                  <c:v>1.367927149</c:v>
                </c:pt>
                <c:pt idx="8">
                  <c:v>1.306805504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ACD-4580-A6B5-D38292904007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0%</c:formatCode>
                <c:ptCount val="9"/>
                <c:pt idx="0">
                  <c:v>1.146535123</c:v>
                </c:pt>
                <c:pt idx="1">
                  <c:v>1.1422228919999999</c:v>
                </c:pt>
                <c:pt idx="2">
                  <c:v>1.1221351479999999</c:v>
                </c:pt>
                <c:pt idx="3">
                  <c:v>1.162517491</c:v>
                </c:pt>
                <c:pt idx="4">
                  <c:v>1.2831293960000001</c:v>
                </c:pt>
                <c:pt idx="5">
                  <c:v>1.376853503</c:v>
                </c:pt>
                <c:pt idx="6">
                  <c:v>1.3867531390000001</c:v>
                </c:pt>
                <c:pt idx="7">
                  <c:v>1.3230008259999999</c:v>
                </c:pt>
                <c:pt idx="8">
                  <c:v>1.2802436399999999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ACD-4580-A6B5-D38292904007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0%</c:formatCode>
                <c:ptCount val="9"/>
                <c:pt idx="0">
                  <c:v>1.0960242549999999</c:v>
                </c:pt>
                <c:pt idx="1">
                  <c:v>1.1075283920000001</c:v>
                </c:pt>
                <c:pt idx="2">
                  <c:v>1.1025945619999999</c:v>
                </c:pt>
                <c:pt idx="3">
                  <c:v>1.144705656</c:v>
                </c:pt>
                <c:pt idx="4">
                  <c:v>1.2441614400000001</c:v>
                </c:pt>
                <c:pt idx="5">
                  <c:v>1.259681115</c:v>
                </c:pt>
                <c:pt idx="6">
                  <c:v>1.2848783029999999</c:v>
                </c:pt>
                <c:pt idx="7">
                  <c:v>1.2143532269999999</c:v>
                </c:pt>
                <c:pt idx="8">
                  <c:v>1.1872673789999999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ACD-4580-A6B5-D38292904007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0%</c:formatCode>
                <c:ptCount val="9"/>
                <c:pt idx="0">
                  <c:v>1.187271392</c:v>
                </c:pt>
                <c:pt idx="1">
                  <c:v>1.189423976</c:v>
                </c:pt>
                <c:pt idx="2">
                  <c:v>1.1941076850000001</c:v>
                </c:pt>
                <c:pt idx="3">
                  <c:v>1.212111014</c:v>
                </c:pt>
                <c:pt idx="4">
                  <c:v>1.289358832</c:v>
                </c:pt>
                <c:pt idx="5">
                  <c:v>1.350736116</c:v>
                </c:pt>
                <c:pt idx="6">
                  <c:v>1.386702769</c:v>
                </c:pt>
                <c:pt idx="7">
                  <c:v>1.3222394289999999</c:v>
                </c:pt>
                <c:pt idx="8">
                  <c:v>1.2742998109999999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ACD-4580-A6B5-D38292904007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0%</c:formatCode>
                <c:ptCount val="9"/>
                <c:pt idx="0">
                  <c:v>1.168344987</c:v>
                </c:pt>
                <c:pt idx="1">
                  <c:v>1.1735568089999999</c:v>
                </c:pt>
                <c:pt idx="2">
                  <c:v>1.1841785819999999</c:v>
                </c:pt>
                <c:pt idx="3">
                  <c:v>1.2073754160000001</c:v>
                </c:pt>
                <c:pt idx="4">
                  <c:v>1.3132586479999999</c:v>
                </c:pt>
                <c:pt idx="5">
                  <c:v>1.4179406939999999</c:v>
                </c:pt>
                <c:pt idx="6">
                  <c:v>1.4509584849999999</c:v>
                </c:pt>
                <c:pt idx="7">
                  <c:v>1.3743141240000001</c:v>
                </c:pt>
                <c:pt idx="8">
                  <c:v>1.30322195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ACD-4580-A6B5-D38292904007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0%</c:formatCode>
                <c:ptCount val="9"/>
                <c:pt idx="0">
                  <c:v>1.140160544</c:v>
                </c:pt>
                <c:pt idx="1">
                  <c:v>1.1554760559999999</c:v>
                </c:pt>
                <c:pt idx="2">
                  <c:v>1.1633080410000001</c:v>
                </c:pt>
                <c:pt idx="3">
                  <c:v>1.2054305009999999</c:v>
                </c:pt>
                <c:pt idx="4">
                  <c:v>1.30198189</c:v>
                </c:pt>
                <c:pt idx="5">
                  <c:v>1.387803374</c:v>
                </c:pt>
                <c:pt idx="6">
                  <c:v>1.4252263570000001</c:v>
                </c:pt>
                <c:pt idx="7">
                  <c:v>1.3531414070000001</c:v>
                </c:pt>
                <c:pt idx="8">
                  <c:v>1.2958681839999999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1ACD-4580-A6B5-D382929040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0%</c:formatCode>
                <c:ptCount val="9"/>
                <c:pt idx="0">
                  <c:v>1.0524</c:v>
                </c:pt>
                <c:pt idx="1">
                  <c:v>1.0523</c:v>
                </c:pt>
                <c:pt idx="2">
                  <c:v>1.0682</c:v>
                </c:pt>
                <c:pt idx="3">
                  <c:v>1.0892999999999999</c:v>
                </c:pt>
                <c:pt idx="4">
                  <c:v>1.1489</c:v>
                </c:pt>
                <c:pt idx="5">
                  <c:v>1.1621999999999999</c:v>
                </c:pt>
                <c:pt idx="6">
                  <c:v>1.1789000000000001</c:v>
                </c:pt>
                <c:pt idx="7">
                  <c:v>1.1242161420000001</c:v>
                </c:pt>
                <c:pt idx="8">
                  <c:v>1.072050438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7B-4348-84A1-5E8B94B2BABC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0%</c:formatCode>
                <c:ptCount val="9"/>
                <c:pt idx="0">
                  <c:v>0.86008459999999998</c:v>
                </c:pt>
                <c:pt idx="1">
                  <c:v>0.89682830999999996</c:v>
                </c:pt>
                <c:pt idx="2">
                  <c:v>0.89329365999999999</c:v>
                </c:pt>
                <c:pt idx="3">
                  <c:v>0.93381939999999997</c:v>
                </c:pt>
                <c:pt idx="4">
                  <c:v>0.98055429999999999</c:v>
                </c:pt>
                <c:pt idx="5">
                  <c:v>0.99389035000000003</c:v>
                </c:pt>
                <c:pt idx="6">
                  <c:v>0.99963822000000002</c:v>
                </c:pt>
                <c:pt idx="7">
                  <c:v>0.93344966200000001</c:v>
                </c:pt>
                <c:pt idx="8">
                  <c:v>0.88320020799999999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7B-4348-84A1-5E8B94B2BABC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0%</c:formatCode>
                <c:ptCount val="9"/>
                <c:pt idx="0">
                  <c:v>1.12985252</c:v>
                </c:pt>
                <c:pt idx="1">
                  <c:v>1.07251173</c:v>
                </c:pt>
                <c:pt idx="2">
                  <c:v>1.0415422700000001</c:v>
                </c:pt>
                <c:pt idx="3">
                  <c:v>1.11386853</c:v>
                </c:pt>
                <c:pt idx="4">
                  <c:v>1.1806500099999999</c:v>
                </c:pt>
                <c:pt idx="5">
                  <c:v>1.1845964600000001</c:v>
                </c:pt>
                <c:pt idx="6">
                  <c:v>1.2622617</c:v>
                </c:pt>
                <c:pt idx="7">
                  <c:v>1.1922484609999999</c:v>
                </c:pt>
                <c:pt idx="8">
                  <c:v>1.1148239209999999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67B-4348-84A1-5E8B94B2BABC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0%</c:formatCode>
                <c:ptCount val="9"/>
                <c:pt idx="0">
                  <c:v>1.1419194500000001</c:v>
                </c:pt>
                <c:pt idx="1">
                  <c:v>1.1533271899999999</c:v>
                </c:pt>
                <c:pt idx="2">
                  <c:v>1.2337474500000001</c:v>
                </c:pt>
                <c:pt idx="3">
                  <c:v>1.21832165</c:v>
                </c:pt>
                <c:pt idx="4">
                  <c:v>1.2432682399999999</c:v>
                </c:pt>
                <c:pt idx="5">
                  <c:v>1.2222325700000001</c:v>
                </c:pt>
                <c:pt idx="6">
                  <c:v>1.1962733699999999</c:v>
                </c:pt>
                <c:pt idx="7">
                  <c:v>1.1926414249999999</c:v>
                </c:pt>
                <c:pt idx="8">
                  <c:v>1.1810639599999999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67B-4348-84A1-5E8B94B2BABC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0%</c:formatCode>
                <c:ptCount val="9"/>
                <c:pt idx="0">
                  <c:v>1.0583579299999999</c:v>
                </c:pt>
                <c:pt idx="1">
                  <c:v>1.1018242199999999</c:v>
                </c:pt>
                <c:pt idx="2">
                  <c:v>1.0804414499999999</c:v>
                </c:pt>
                <c:pt idx="3">
                  <c:v>1.06785664</c:v>
                </c:pt>
                <c:pt idx="4">
                  <c:v>1.2338947300000001</c:v>
                </c:pt>
                <c:pt idx="5">
                  <c:v>1.23018972</c:v>
                </c:pt>
                <c:pt idx="6">
                  <c:v>1.2738944999999999</c:v>
                </c:pt>
                <c:pt idx="7">
                  <c:v>1.2903104489999999</c:v>
                </c:pt>
                <c:pt idx="8">
                  <c:v>1.2019746259999999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67B-4348-84A1-5E8B94B2BABC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0%</c:formatCode>
                <c:ptCount val="9"/>
                <c:pt idx="0">
                  <c:v>1.2089535730000001</c:v>
                </c:pt>
                <c:pt idx="1">
                  <c:v>1.2549983650000001</c:v>
                </c:pt>
                <c:pt idx="2">
                  <c:v>1.1479802450000001</c:v>
                </c:pt>
                <c:pt idx="3">
                  <c:v>1.082337372</c:v>
                </c:pt>
                <c:pt idx="4">
                  <c:v>1.3560929020000001</c:v>
                </c:pt>
                <c:pt idx="5">
                  <c:v>1.313309727</c:v>
                </c:pt>
                <c:pt idx="6">
                  <c:v>1.388798183</c:v>
                </c:pt>
                <c:pt idx="7">
                  <c:v>1.3241360980000001</c:v>
                </c:pt>
                <c:pt idx="8">
                  <c:v>1.2130478520000001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67B-4348-84A1-5E8B94B2BABC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0%</c:formatCode>
                <c:ptCount val="9"/>
                <c:pt idx="0">
                  <c:v>1.197590062</c:v>
                </c:pt>
                <c:pt idx="1">
                  <c:v>1.1474116860000001</c:v>
                </c:pt>
                <c:pt idx="2">
                  <c:v>1.19861233</c:v>
                </c:pt>
                <c:pt idx="3">
                  <c:v>1.1589850589999999</c:v>
                </c:pt>
                <c:pt idx="4">
                  <c:v>1.242515018</c:v>
                </c:pt>
                <c:pt idx="5">
                  <c:v>1.2282953560000001</c:v>
                </c:pt>
                <c:pt idx="6">
                  <c:v>1.241174424</c:v>
                </c:pt>
                <c:pt idx="7">
                  <c:v>1.197585082</c:v>
                </c:pt>
                <c:pt idx="8">
                  <c:v>1.1543325550000001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67B-4348-84A1-5E8B94B2BABC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0%</c:formatCode>
                <c:ptCount val="9"/>
                <c:pt idx="0">
                  <c:v>1.1532582600000001</c:v>
                </c:pt>
                <c:pt idx="1">
                  <c:v>1.2535070500000001</c:v>
                </c:pt>
                <c:pt idx="2">
                  <c:v>1.19971446</c:v>
                </c:pt>
                <c:pt idx="3">
                  <c:v>1.1947490300000001</c:v>
                </c:pt>
                <c:pt idx="4">
                  <c:v>1.1589924700000001</c:v>
                </c:pt>
                <c:pt idx="5">
                  <c:v>1.2060811899999999</c:v>
                </c:pt>
                <c:pt idx="6">
                  <c:v>1.2419575700000001</c:v>
                </c:pt>
                <c:pt idx="7">
                  <c:v>1.231485908</c:v>
                </c:pt>
                <c:pt idx="8">
                  <c:v>1.245834675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67B-4348-84A1-5E8B94B2BABC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0%</c:formatCode>
                <c:ptCount val="9"/>
                <c:pt idx="0">
                  <c:v>1.2032446560000001</c:v>
                </c:pt>
                <c:pt idx="1">
                  <c:v>1.1192123540000001</c:v>
                </c:pt>
                <c:pt idx="2">
                  <c:v>1.152601851</c:v>
                </c:pt>
                <c:pt idx="3">
                  <c:v>1.16719116</c:v>
                </c:pt>
                <c:pt idx="4">
                  <c:v>1.2561873059999999</c:v>
                </c:pt>
                <c:pt idx="5">
                  <c:v>1.3078253959999999</c:v>
                </c:pt>
                <c:pt idx="6">
                  <c:v>1.278211384</c:v>
                </c:pt>
                <c:pt idx="7">
                  <c:v>1.226348078</c:v>
                </c:pt>
                <c:pt idx="8">
                  <c:v>1.1990792649999999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67B-4348-84A1-5E8B94B2BABC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0%</c:formatCode>
                <c:ptCount val="9"/>
                <c:pt idx="0">
                  <c:v>1.1311272489999999</c:v>
                </c:pt>
                <c:pt idx="1">
                  <c:v>1.148924359</c:v>
                </c:pt>
                <c:pt idx="2">
                  <c:v>1.1714109559999999</c:v>
                </c:pt>
                <c:pt idx="3">
                  <c:v>1.183767792</c:v>
                </c:pt>
                <c:pt idx="4">
                  <c:v>1.26714565</c:v>
                </c:pt>
                <c:pt idx="5">
                  <c:v>1.299252313</c:v>
                </c:pt>
                <c:pt idx="6">
                  <c:v>1.259392751</c:v>
                </c:pt>
                <c:pt idx="7">
                  <c:v>1.2012508500000001</c:v>
                </c:pt>
                <c:pt idx="8">
                  <c:v>1.22450952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67B-4348-84A1-5E8B94B2BABC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0%</c:formatCode>
                <c:ptCount val="9"/>
                <c:pt idx="0">
                  <c:v>1.1716978119999999</c:v>
                </c:pt>
                <c:pt idx="1">
                  <c:v>0.82577919</c:v>
                </c:pt>
                <c:pt idx="2">
                  <c:v>1.192804014</c:v>
                </c:pt>
                <c:pt idx="3">
                  <c:v>1.2380593520000001</c:v>
                </c:pt>
                <c:pt idx="4">
                  <c:v>1.3844743390000001</c:v>
                </c:pt>
                <c:pt idx="5">
                  <c:v>1.33297255</c:v>
                </c:pt>
                <c:pt idx="6">
                  <c:v>1.303630581</c:v>
                </c:pt>
                <c:pt idx="7">
                  <c:v>1.2584977829999999</c:v>
                </c:pt>
                <c:pt idx="8">
                  <c:v>1.189748252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67B-4348-84A1-5E8B94B2BABC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0%</c:formatCode>
                <c:ptCount val="9"/>
                <c:pt idx="0">
                  <c:v>1.0197046970000001</c:v>
                </c:pt>
                <c:pt idx="1">
                  <c:v>1.0308133079999999</c:v>
                </c:pt>
                <c:pt idx="2">
                  <c:v>1.039675369</c:v>
                </c:pt>
                <c:pt idx="3">
                  <c:v>1.057785244</c:v>
                </c:pt>
                <c:pt idx="4">
                  <c:v>1.1211375029999999</c:v>
                </c:pt>
                <c:pt idx="5">
                  <c:v>1.1451560409999999</c:v>
                </c:pt>
                <c:pt idx="6">
                  <c:v>1.1713048930000001</c:v>
                </c:pt>
                <c:pt idx="7">
                  <c:v>1.1197461630000001</c:v>
                </c:pt>
                <c:pt idx="8">
                  <c:v>1.052409414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67B-4348-84A1-5E8B94B2BABC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0%</c:formatCode>
                <c:ptCount val="9"/>
                <c:pt idx="0">
                  <c:v>1.2606963200000001</c:v>
                </c:pt>
                <c:pt idx="1">
                  <c:v>1.2658963050000001</c:v>
                </c:pt>
                <c:pt idx="2">
                  <c:v>1.2260526060000001</c:v>
                </c:pt>
                <c:pt idx="3">
                  <c:v>1.209182252</c:v>
                </c:pt>
                <c:pt idx="4">
                  <c:v>1.2214329799999999</c:v>
                </c:pt>
                <c:pt idx="5">
                  <c:v>1.2078245379999999</c:v>
                </c:pt>
                <c:pt idx="6">
                  <c:v>1.273776287</c:v>
                </c:pt>
                <c:pt idx="7">
                  <c:v>1.22139215</c:v>
                </c:pt>
                <c:pt idx="8">
                  <c:v>1.1696519059999999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67B-4348-84A1-5E8B94B2BABC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0%</c:formatCode>
                <c:ptCount val="9"/>
                <c:pt idx="0">
                  <c:v>1.1455522549999999</c:v>
                </c:pt>
                <c:pt idx="1">
                  <c:v>1.129510901</c:v>
                </c:pt>
                <c:pt idx="2">
                  <c:v>1.1560757180000001</c:v>
                </c:pt>
                <c:pt idx="3">
                  <c:v>1.213488347</c:v>
                </c:pt>
                <c:pt idx="4">
                  <c:v>1.2658629619999999</c:v>
                </c:pt>
                <c:pt idx="5">
                  <c:v>1.2629347900000001</c:v>
                </c:pt>
                <c:pt idx="6">
                  <c:v>1.337974979</c:v>
                </c:pt>
                <c:pt idx="7">
                  <c:v>1.230086075</c:v>
                </c:pt>
                <c:pt idx="8">
                  <c:v>1.2003978829999999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67B-4348-84A1-5E8B94B2BABC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0%</c:formatCode>
                <c:ptCount val="9"/>
                <c:pt idx="0">
                  <c:v>1.1076792360000001</c:v>
                </c:pt>
                <c:pt idx="1">
                  <c:v>1.127779863</c:v>
                </c:pt>
                <c:pt idx="2">
                  <c:v>1.122125598</c:v>
                </c:pt>
                <c:pt idx="3">
                  <c:v>1.15118506</c:v>
                </c:pt>
                <c:pt idx="4">
                  <c:v>1.2106513759999999</c:v>
                </c:pt>
                <c:pt idx="5">
                  <c:v>1.2491664389999999</c:v>
                </c:pt>
                <c:pt idx="6">
                  <c:v>1.2377602780000001</c:v>
                </c:pt>
                <c:pt idx="7">
                  <c:v>1.1816041310000001</c:v>
                </c:pt>
                <c:pt idx="8">
                  <c:v>1.113882268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67B-4348-84A1-5E8B94B2BA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úvazků speciálního pedagoga na 10 tis. dětí a žáků za ředitelství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</c:formatCode>
                <c:ptCount val="9"/>
                <c:pt idx="0">
                  <c:v>2.5203740823043996</c:v>
                </c:pt>
                <c:pt idx="1">
                  <c:v>2.442705204868675</c:v>
                </c:pt>
                <c:pt idx="2">
                  <c:v>3.3536697090452199</c:v>
                </c:pt>
                <c:pt idx="3">
                  <c:v>3.8511622898271338</c:v>
                </c:pt>
                <c:pt idx="4">
                  <c:v>4.1085993090146209</c:v>
                </c:pt>
                <c:pt idx="5">
                  <c:v>4.7738749872643336</c:v>
                </c:pt>
                <c:pt idx="6">
                  <c:v>4.9988748201848727</c:v>
                </c:pt>
                <c:pt idx="7">
                  <c:v>5.2133493572091307</c:v>
                </c:pt>
                <c:pt idx="8">
                  <c:v>6.1928934010152261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E0-49AB-A73C-799B8F2D7A2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Počet úvazků psychologa na 10 tis. dětí a žáků za ředitelství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</c:formatCode>
                <c:ptCount val="9"/>
                <c:pt idx="0">
                  <c:v>1.7286366995982629</c:v>
                </c:pt>
                <c:pt idx="1">
                  <c:v>1.9861996419915779</c:v>
                </c:pt>
                <c:pt idx="2">
                  <c:v>2.5121787741196462</c:v>
                </c:pt>
                <c:pt idx="3">
                  <c:v>2.7275871695423231</c:v>
                </c:pt>
                <c:pt idx="4">
                  <c:v>2.724195091257466</c:v>
                </c:pt>
                <c:pt idx="5">
                  <c:v>2.7577540787234049</c:v>
                </c:pt>
                <c:pt idx="6">
                  <c:v>2.9615872156784562</c:v>
                </c:pt>
                <c:pt idx="7">
                  <c:v>3.1923352826126168</c:v>
                </c:pt>
                <c:pt idx="8">
                  <c:v>3.9611901399619471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BE0-49AB-A73C-799B8F2D7A2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1564527"/>
        <c:axId val="649385967"/>
      </c:lineChart>
      <c:catAx>
        <c:axId val="401564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49385967"/>
        <c:crosses val="autoZero"/>
        <c:auto val="1"/>
        <c:lblAlgn val="ctr"/>
        <c:lblOffset val="100"/>
        <c:noMultiLvlLbl val="0"/>
      </c:catAx>
      <c:valAx>
        <c:axId val="649385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564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0%</c:formatCode>
                <c:ptCount val="9"/>
                <c:pt idx="0">
                  <c:v>1.1052999999999999</c:v>
                </c:pt>
                <c:pt idx="1">
                  <c:v>1.1234999999999999</c:v>
                </c:pt>
                <c:pt idx="2">
                  <c:v>1.1253</c:v>
                </c:pt>
                <c:pt idx="3">
                  <c:v>1.1424000000000001</c:v>
                </c:pt>
                <c:pt idx="4">
                  <c:v>1.2089000000000001</c:v>
                </c:pt>
                <c:pt idx="5">
                  <c:v>1.2371000000000001</c:v>
                </c:pt>
                <c:pt idx="6">
                  <c:v>1.2481</c:v>
                </c:pt>
                <c:pt idx="7">
                  <c:v>1.1886477900000001</c:v>
                </c:pt>
                <c:pt idx="8">
                  <c:v>1.13033929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10-4B87-B21E-91625D31853C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0%</c:formatCode>
                <c:ptCount val="9"/>
                <c:pt idx="0">
                  <c:v>0.90159500999999997</c:v>
                </c:pt>
                <c:pt idx="1">
                  <c:v>0.91739939999999998</c:v>
                </c:pt>
                <c:pt idx="2">
                  <c:v>0.93601752000000005</c:v>
                </c:pt>
                <c:pt idx="3">
                  <c:v>0.95307609000000004</c:v>
                </c:pt>
                <c:pt idx="4">
                  <c:v>1.0238866</c:v>
                </c:pt>
                <c:pt idx="5">
                  <c:v>1.0571170000000001</c:v>
                </c:pt>
                <c:pt idx="6">
                  <c:v>1.0803054400000001</c:v>
                </c:pt>
                <c:pt idx="7">
                  <c:v>1.0148383670000001</c:v>
                </c:pt>
                <c:pt idx="8">
                  <c:v>0.960316791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10-4B87-B21E-91625D31853C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0%</c:formatCode>
                <c:ptCount val="9"/>
                <c:pt idx="0">
                  <c:v>1.0933332499999999</c:v>
                </c:pt>
                <c:pt idx="1">
                  <c:v>1.16118801</c:v>
                </c:pt>
                <c:pt idx="2">
                  <c:v>1.1708137199999999</c:v>
                </c:pt>
                <c:pt idx="3">
                  <c:v>1.18269669</c:v>
                </c:pt>
                <c:pt idx="4">
                  <c:v>1.2006009200000001</c:v>
                </c:pt>
                <c:pt idx="5">
                  <c:v>1.2591159199999999</c:v>
                </c:pt>
                <c:pt idx="6">
                  <c:v>1.3044592399999999</c:v>
                </c:pt>
                <c:pt idx="7">
                  <c:v>1.2643653429999999</c:v>
                </c:pt>
                <c:pt idx="8">
                  <c:v>1.2021770000000001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10-4B87-B21E-91625D31853C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0%</c:formatCode>
                <c:ptCount val="9"/>
                <c:pt idx="0">
                  <c:v>1.1775943799999999</c:v>
                </c:pt>
                <c:pt idx="1">
                  <c:v>1.23887631</c:v>
                </c:pt>
                <c:pt idx="2">
                  <c:v>1.2487932799999999</c:v>
                </c:pt>
                <c:pt idx="3">
                  <c:v>1.2275478500000001</c:v>
                </c:pt>
                <c:pt idx="4">
                  <c:v>1.28780937</c:v>
                </c:pt>
                <c:pt idx="5">
                  <c:v>1.3144425099999999</c:v>
                </c:pt>
                <c:pt idx="6">
                  <c:v>1.3402324000000001</c:v>
                </c:pt>
                <c:pt idx="7">
                  <c:v>1.2797461939999999</c:v>
                </c:pt>
                <c:pt idx="8">
                  <c:v>1.2310104580000001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10-4B87-B21E-91625D31853C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0%</c:formatCode>
                <c:ptCount val="9"/>
                <c:pt idx="0">
                  <c:v>1.08899126</c:v>
                </c:pt>
                <c:pt idx="1">
                  <c:v>1.1566119500000001</c:v>
                </c:pt>
                <c:pt idx="2">
                  <c:v>1.12783707</c:v>
                </c:pt>
                <c:pt idx="3">
                  <c:v>1.2148892200000001</c:v>
                </c:pt>
                <c:pt idx="4">
                  <c:v>1.3136178300000001</c:v>
                </c:pt>
                <c:pt idx="5">
                  <c:v>1.2754243700000001</c:v>
                </c:pt>
                <c:pt idx="6">
                  <c:v>1.3468058300000001</c:v>
                </c:pt>
                <c:pt idx="7">
                  <c:v>1.354647312</c:v>
                </c:pt>
                <c:pt idx="8">
                  <c:v>1.2949026749999999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A10-4B87-B21E-91625D31853C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0%</c:formatCode>
                <c:ptCount val="9"/>
                <c:pt idx="0">
                  <c:v>1.3118614829999999</c:v>
                </c:pt>
                <c:pt idx="1">
                  <c:v>1.347104174</c:v>
                </c:pt>
                <c:pt idx="2">
                  <c:v>1.3849084089999999</c:v>
                </c:pt>
                <c:pt idx="3">
                  <c:v>1.350914078</c:v>
                </c:pt>
                <c:pt idx="4">
                  <c:v>1.4052084069999999</c:v>
                </c:pt>
                <c:pt idx="5">
                  <c:v>1.5212118370000001</c:v>
                </c:pt>
                <c:pt idx="6">
                  <c:v>1.5175908389999999</c:v>
                </c:pt>
                <c:pt idx="7">
                  <c:v>1.4516814810000001</c:v>
                </c:pt>
                <c:pt idx="8">
                  <c:v>1.39418617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A10-4B87-B21E-91625D31853C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0%</c:formatCode>
                <c:ptCount val="9"/>
                <c:pt idx="0">
                  <c:v>1.241617475</c:v>
                </c:pt>
                <c:pt idx="1">
                  <c:v>1.2718970300000001</c:v>
                </c:pt>
                <c:pt idx="2">
                  <c:v>1.2400671539999999</c:v>
                </c:pt>
                <c:pt idx="3">
                  <c:v>1.2655632020000001</c:v>
                </c:pt>
                <c:pt idx="4">
                  <c:v>1.313637714</c:v>
                </c:pt>
                <c:pt idx="5">
                  <c:v>1.3409576780000001</c:v>
                </c:pt>
                <c:pt idx="6">
                  <c:v>1.3334913399999999</c:v>
                </c:pt>
                <c:pt idx="7">
                  <c:v>1.266927377</c:v>
                </c:pt>
                <c:pt idx="8">
                  <c:v>1.205918831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A10-4B87-B21E-91625D31853C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0%</c:formatCode>
                <c:ptCount val="9"/>
                <c:pt idx="0">
                  <c:v>1.18885441</c:v>
                </c:pt>
                <c:pt idx="1">
                  <c:v>1.2404512599999999</c:v>
                </c:pt>
                <c:pt idx="2">
                  <c:v>1.24253853</c:v>
                </c:pt>
                <c:pt idx="3">
                  <c:v>1.22701357</c:v>
                </c:pt>
                <c:pt idx="4">
                  <c:v>1.2949680699999999</c:v>
                </c:pt>
                <c:pt idx="5">
                  <c:v>1.3284314800000001</c:v>
                </c:pt>
                <c:pt idx="6">
                  <c:v>1.3547381700000001</c:v>
                </c:pt>
                <c:pt idx="7">
                  <c:v>1.334605797</c:v>
                </c:pt>
                <c:pt idx="8">
                  <c:v>1.2674643880000001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A10-4B87-B21E-91625D31853C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0%</c:formatCode>
                <c:ptCount val="9"/>
                <c:pt idx="0">
                  <c:v>1.2613911250000001</c:v>
                </c:pt>
                <c:pt idx="1">
                  <c:v>1.20670671</c:v>
                </c:pt>
                <c:pt idx="2">
                  <c:v>1.1894641880000001</c:v>
                </c:pt>
                <c:pt idx="3">
                  <c:v>1.203850667</c:v>
                </c:pt>
                <c:pt idx="4">
                  <c:v>1.2684199549999999</c:v>
                </c:pt>
                <c:pt idx="5">
                  <c:v>1.3344285870000001</c:v>
                </c:pt>
                <c:pt idx="6">
                  <c:v>1.2691976250000001</c:v>
                </c:pt>
                <c:pt idx="7">
                  <c:v>1.2528969720000001</c:v>
                </c:pt>
                <c:pt idx="8">
                  <c:v>1.183438666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A10-4B87-B21E-91625D31853C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0%</c:formatCode>
                <c:ptCount val="9"/>
                <c:pt idx="0">
                  <c:v>1.116005669</c:v>
                </c:pt>
                <c:pt idx="1">
                  <c:v>1.1754833570000001</c:v>
                </c:pt>
                <c:pt idx="2">
                  <c:v>1.1534078320000001</c:v>
                </c:pt>
                <c:pt idx="3">
                  <c:v>1.2135841190000001</c:v>
                </c:pt>
                <c:pt idx="4">
                  <c:v>1.301566161</c:v>
                </c:pt>
                <c:pt idx="5">
                  <c:v>1.372999299</c:v>
                </c:pt>
                <c:pt idx="6">
                  <c:v>1.388329726</c:v>
                </c:pt>
                <c:pt idx="7">
                  <c:v>1.3352850199999999</c:v>
                </c:pt>
                <c:pt idx="8">
                  <c:v>1.2534158099999999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A10-4B87-B21E-91625D31853C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0%</c:formatCode>
                <c:ptCount val="9"/>
                <c:pt idx="0">
                  <c:v>1.1992854449999999</c:v>
                </c:pt>
                <c:pt idx="1">
                  <c:v>1.0214119370000001</c:v>
                </c:pt>
                <c:pt idx="2">
                  <c:v>1.2364306089999999</c:v>
                </c:pt>
                <c:pt idx="3">
                  <c:v>1.2701152600000001</c:v>
                </c:pt>
                <c:pt idx="4">
                  <c:v>1.4086019059999999</c:v>
                </c:pt>
                <c:pt idx="5">
                  <c:v>1.415674366</c:v>
                </c:pt>
                <c:pt idx="6">
                  <c:v>1.396567213</c:v>
                </c:pt>
                <c:pt idx="7">
                  <c:v>1.343542368</c:v>
                </c:pt>
                <c:pt idx="8">
                  <c:v>1.2868677989999999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A10-4B87-B21E-91625D31853C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0%</c:formatCode>
                <c:ptCount val="9"/>
                <c:pt idx="0">
                  <c:v>1.100759187</c:v>
                </c:pt>
                <c:pt idx="1">
                  <c:v>1.122691254</c:v>
                </c:pt>
                <c:pt idx="2">
                  <c:v>1.091525919</c:v>
                </c:pt>
                <c:pt idx="3">
                  <c:v>1.108138437</c:v>
                </c:pt>
                <c:pt idx="4">
                  <c:v>1.206205811</c:v>
                </c:pt>
                <c:pt idx="5">
                  <c:v>1.195404371</c:v>
                </c:pt>
                <c:pt idx="6">
                  <c:v>1.188611437</c:v>
                </c:pt>
                <c:pt idx="7">
                  <c:v>1.13001124</c:v>
                </c:pt>
                <c:pt idx="8">
                  <c:v>1.0778725849999999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A10-4B87-B21E-91625D31853C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0%</c:formatCode>
                <c:ptCount val="9"/>
                <c:pt idx="0">
                  <c:v>1.310215616</c:v>
                </c:pt>
                <c:pt idx="1">
                  <c:v>1.2999169719999999</c:v>
                </c:pt>
                <c:pt idx="2">
                  <c:v>1.2977695090000001</c:v>
                </c:pt>
                <c:pt idx="3">
                  <c:v>1.260354201</c:v>
                </c:pt>
                <c:pt idx="4">
                  <c:v>1.269918313</c:v>
                </c:pt>
                <c:pt idx="5">
                  <c:v>1.2764101859999999</c:v>
                </c:pt>
                <c:pt idx="6">
                  <c:v>1.319656852</c:v>
                </c:pt>
                <c:pt idx="7">
                  <c:v>1.259197986</c:v>
                </c:pt>
                <c:pt idx="8">
                  <c:v>1.21961963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A10-4B87-B21E-91625D31853C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0%</c:formatCode>
                <c:ptCount val="9"/>
                <c:pt idx="0">
                  <c:v>1.2309425789999999</c:v>
                </c:pt>
                <c:pt idx="1">
                  <c:v>1.230324051</c:v>
                </c:pt>
                <c:pt idx="2">
                  <c:v>1.245615463</c:v>
                </c:pt>
                <c:pt idx="3">
                  <c:v>1.250842445</c:v>
                </c:pt>
                <c:pt idx="4">
                  <c:v>1.328590741</c:v>
                </c:pt>
                <c:pt idx="5">
                  <c:v>1.3258941989999999</c:v>
                </c:pt>
                <c:pt idx="6">
                  <c:v>1.3200662110000001</c:v>
                </c:pt>
                <c:pt idx="7">
                  <c:v>1.2614422890000001</c:v>
                </c:pt>
                <c:pt idx="8">
                  <c:v>1.2042423790000001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A10-4B87-B21E-91625D31853C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0%</c:formatCode>
                <c:ptCount val="9"/>
                <c:pt idx="0">
                  <c:v>1.2088475510000001</c:v>
                </c:pt>
                <c:pt idx="1">
                  <c:v>1.2350402519999999</c:v>
                </c:pt>
                <c:pt idx="2">
                  <c:v>1.2064363549999999</c:v>
                </c:pt>
                <c:pt idx="3">
                  <c:v>1.232450901</c:v>
                </c:pt>
                <c:pt idx="4">
                  <c:v>1.3034403569999999</c:v>
                </c:pt>
                <c:pt idx="5">
                  <c:v>1.356636382</c:v>
                </c:pt>
                <c:pt idx="6">
                  <c:v>1.350445635</c:v>
                </c:pt>
                <c:pt idx="7">
                  <c:v>1.2600327309999999</c:v>
                </c:pt>
                <c:pt idx="8">
                  <c:v>1.1990457139999999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3A10-4B87-B21E-91625D318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0%</c:formatCode>
                <c:ptCount val="9"/>
                <c:pt idx="0">
                  <c:v>0.68</c:v>
                </c:pt>
                <c:pt idx="1">
                  <c:v>0.69</c:v>
                </c:pt>
                <c:pt idx="2">
                  <c:v>0.69</c:v>
                </c:pt>
                <c:pt idx="3">
                  <c:v>0.7</c:v>
                </c:pt>
                <c:pt idx="4">
                  <c:v>0.76</c:v>
                </c:pt>
                <c:pt idx="5">
                  <c:v>0.8</c:v>
                </c:pt>
                <c:pt idx="6">
                  <c:v>0.8</c:v>
                </c:pt>
                <c:pt idx="7">
                  <c:v>0.76</c:v>
                </c:pt>
                <c:pt idx="8">
                  <c:v>0.73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98-432F-AFE4-C549984C690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0%</c:formatCode>
                <c:ptCount val="9"/>
                <c:pt idx="0">
                  <c:v>0.56999999999999995</c:v>
                </c:pt>
                <c:pt idx="1">
                  <c:v>0.57999999999999996</c:v>
                </c:pt>
                <c:pt idx="2">
                  <c:v>0.57999999999999996</c:v>
                </c:pt>
                <c:pt idx="3">
                  <c:v>0.6</c:v>
                </c:pt>
                <c:pt idx="4">
                  <c:v>0.66</c:v>
                </c:pt>
                <c:pt idx="5">
                  <c:v>0.68</c:v>
                </c:pt>
                <c:pt idx="6">
                  <c:v>0.69</c:v>
                </c:pt>
                <c:pt idx="7">
                  <c:v>0.65</c:v>
                </c:pt>
                <c:pt idx="8">
                  <c:v>0.63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E98-432F-AFE4-C549984C690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0%</c:formatCode>
                <c:ptCount val="9"/>
                <c:pt idx="0">
                  <c:v>0.73</c:v>
                </c:pt>
                <c:pt idx="1">
                  <c:v>0.73</c:v>
                </c:pt>
                <c:pt idx="2">
                  <c:v>0.72</c:v>
                </c:pt>
                <c:pt idx="3">
                  <c:v>0.72</c:v>
                </c:pt>
                <c:pt idx="4">
                  <c:v>0.77</c:v>
                </c:pt>
                <c:pt idx="5">
                  <c:v>0.8</c:v>
                </c:pt>
                <c:pt idx="6">
                  <c:v>0.82</c:v>
                </c:pt>
                <c:pt idx="7">
                  <c:v>0.77</c:v>
                </c:pt>
                <c:pt idx="8">
                  <c:v>0.74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E98-432F-AFE4-C549984C690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List1!$E$2:$E$10</c:f>
              <c:numCache>
                <c:formatCode>0%</c:formatCode>
                <c:ptCount val="9"/>
                <c:pt idx="0">
                  <c:v>0.78</c:v>
                </c:pt>
                <c:pt idx="1">
                  <c:v>0.79</c:v>
                </c:pt>
                <c:pt idx="2">
                  <c:v>0.78</c:v>
                </c:pt>
                <c:pt idx="3">
                  <c:v>0.77</c:v>
                </c:pt>
                <c:pt idx="4">
                  <c:v>0.84</c:v>
                </c:pt>
                <c:pt idx="5">
                  <c:v>0.88</c:v>
                </c:pt>
                <c:pt idx="6">
                  <c:v>0.88</c:v>
                </c:pt>
                <c:pt idx="7">
                  <c:v>0.83</c:v>
                </c:pt>
                <c:pt idx="8">
                  <c:v>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E98-432F-AFE4-C549984C6903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List1!$F$2:$F$10</c:f>
              <c:numCache>
                <c:formatCode>0%</c:formatCode>
                <c:ptCount val="9"/>
                <c:pt idx="0">
                  <c:v>0.7</c:v>
                </c:pt>
                <c:pt idx="1">
                  <c:v>0.71</c:v>
                </c:pt>
                <c:pt idx="2">
                  <c:v>0.71</c:v>
                </c:pt>
                <c:pt idx="3">
                  <c:v>0.73</c:v>
                </c:pt>
                <c:pt idx="4">
                  <c:v>0.79</c:v>
                </c:pt>
                <c:pt idx="5">
                  <c:v>0.83</c:v>
                </c:pt>
                <c:pt idx="6">
                  <c:v>0.85</c:v>
                </c:pt>
                <c:pt idx="7">
                  <c:v>0.8</c:v>
                </c:pt>
                <c:pt idx="8">
                  <c:v>0.78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E98-432F-AFE4-C549984C6903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List1!$G$2:$G$10</c:f>
              <c:numCache>
                <c:formatCode>0%</c:formatCode>
                <c:ptCount val="9"/>
                <c:pt idx="0">
                  <c:v>0.79</c:v>
                </c:pt>
                <c:pt idx="1">
                  <c:v>0.78</c:v>
                </c:pt>
                <c:pt idx="2">
                  <c:v>0.8</c:v>
                </c:pt>
                <c:pt idx="3">
                  <c:v>0.78</c:v>
                </c:pt>
                <c:pt idx="4">
                  <c:v>0.86</c:v>
                </c:pt>
                <c:pt idx="5">
                  <c:v>0.9</c:v>
                </c:pt>
                <c:pt idx="6">
                  <c:v>0.9</c:v>
                </c:pt>
                <c:pt idx="7">
                  <c:v>0.86</c:v>
                </c:pt>
                <c:pt idx="8">
                  <c:v>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E98-432F-AFE4-C549984C6903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List1!$H$2:$H$10</c:f>
              <c:numCache>
                <c:formatCode>0%</c:formatCode>
                <c:ptCount val="9"/>
                <c:pt idx="0">
                  <c:v>0.72</c:v>
                </c:pt>
                <c:pt idx="1">
                  <c:v>0.72</c:v>
                </c:pt>
                <c:pt idx="2">
                  <c:v>0.73</c:v>
                </c:pt>
                <c:pt idx="3">
                  <c:v>0.75</c:v>
                </c:pt>
                <c:pt idx="4">
                  <c:v>0.8</c:v>
                </c:pt>
                <c:pt idx="5">
                  <c:v>0.83</c:v>
                </c:pt>
                <c:pt idx="6">
                  <c:v>0.84</c:v>
                </c:pt>
                <c:pt idx="7">
                  <c:v>0.79</c:v>
                </c:pt>
                <c:pt idx="8">
                  <c:v>0.76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E98-432F-AFE4-C549984C6903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List1!$I$2:$I$10</c:f>
              <c:numCache>
                <c:formatCode>0%</c:formatCode>
                <c:ptCount val="9"/>
                <c:pt idx="0">
                  <c:v>0.75</c:v>
                </c:pt>
                <c:pt idx="1">
                  <c:v>0.75</c:v>
                </c:pt>
                <c:pt idx="2">
                  <c:v>0.74</c:v>
                </c:pt>
                <c:pt idx="3">
                  <c:v>0.76</c:v>
                </c:pt>
                <c:pt idx="4">
                  <c:v>0.81</c:v>
                </c:pt>
                <c:pt idx="5">
                  <c:v>0.86</c:v>
                </c:pt>
                <c:pt idx="6">
                  <c:v>0.87</c:v>
                </c:pt>
                <c:pt idx="7">
                  <c:v>0.83</c:v>
                </c:pt>
                <c:pt idx="8">
                  <c:v>0.81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E98-432F-AFE4-C549984C6903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List1!$J$2:$J$10</c:f>
              <c:numCache>
                <c:formatCode>0%</c:formatCode>
                <c:ptCount val="9"/>
                <c:pt idx="0">
                  <c:v>0.72</c:v>
                </c:pt>
                <c:pt idx="1">
                  <c:v>0.74</c:v>
                </c:pt>
                <c:pt idx="2">
                  <c:v>0.74</c:v>
                </c:pt>
                <c:pt idx="3">
                  <c:v>0.74</c:v>
                </c:pt>
                <c:pt idx="4">
                  <c:v>0.8</c:v>
                </c:pt>
                <c:pt idx="5">
                  <c:v>0.85</c:v>
                </c:pt>
                <c:pt idx="6">
                  <c:v>0.84</c:v>
                </c:pt>
                <c:pt idx="7">
                  <c:v>0.8</c:v>
                </c:pt>
                <c:pt idx="8">
                  <c:v>0.77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E98-432F-AFE4-C549984C6903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List1!$K$2:$K$10</c:f>
              <c:numCache>
                <c:formatCode>0%</c:formatCode>
                <c:ptCount val="9"/>
                <c:pt idx="0">
                  <c:v>0.77</c:v>
                </c:pt>
                <c:pt idx="1">
                  <c:v>0.77</c:v>
                </c:pt>
                <c:pt idx="2">
                  <c:v>0.78</c:v>
                </c:pt>
                <c:pt idx="3">
                  <c:v>0.78</c:v>
                </c:pt>
                <c:pt idx="4">
                  <c:v>0.83</c:v>
                </c:pt>
                <c:pt idx="5">
                  <c:v>0.89</c:v>
                </c:pt>
                <c:pt idx="6">
                  <c:v>0.9</c:v>
                </c:pt>
                <c:pt idx="7">
                  <c:v>0.86</c:v>
                </c:pt>
                <c:pt idx="8">
                  <c:v>0.83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E98-432F-AFE4-C549984C6903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List1!$L$2:$L$10</c:f>
              <c:numCache>
                <c:formatCode>0%</c:formatCode>
                <c:ptCount val="9"/>
                <c:pt idx="0">
                  <c:v>0.78</c:v>
                </c:pt>
                <c:pt idx="1">
                  <c:v>0.77</c:v>
                </c:pt>
                <c:pt idx="2">
                  <c:v>0.75</c:v>
                </c:pt>
                <c:pt idx="3">
                  <c:v>0.75</c:v>
                </c:pt>
                <c:pt idx="4">
                  <c:v>0.82</c:v>
                </c:pt>
                <c:pt idx="5">
                  <c:v>0.86</c:v>
                </c:pt>
                <c:pt idx="6">
                  <c:v>0.86</c:v>
                </c:pt>
                <c:pt idx="7">
                  <c:v>0.82</c:v>
                </c:pt>
                <c:pt idx="8">
                  <c:v>0.79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E98-432F-AFE4-C549984C6903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List1!$M$2:$M$10</c:f>
              <c:numCache>
                <c:formatCode>0%</c:formatCode>
                <c:ptCount val="9"/>
                <c:pt idx="0">
                  <c:v>0.66</c:v>
                </c:pt>
                <c:pt idx="1">
                  <c:v>0.68</c:v>
                </c:pt>
                <c:pt idx="2">
                  <c:v>0.69</c:v>
                </c:pt>
                <c:pt idx="3">
                  <c:v>0.71</c:v>
                </c:pt>
                <c:pt idx="4">
                  <c:v>0.77</c:v>
                </c:pt>
                <c:pt idx="5">
                  <c:v>0.8</c:v>
                </c:pt>
                <c:pt idx="6">
                  <c:v>0.8</c:v>
                </c:pt>
                <c:pt idx="7">
                  <c:v>0.76</c:v>
                </c:pt>
                <c:pt idx="8">
                  <c:v>0.73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E98-432F-AFE4-C549984C6903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List1!$N$2:$N$10</c:f>
              <c:numCache>
                <c:formatCode>0%</c:formatCode>
                <c:ptCount val="9"/>
                <c:pt idx="0">
                  <c:v>0.78</c:v>
                </c:pt>
                <c:pt idx="1">
                  <c:v>0.78</c:v>
                </c:pt>
                <c:pt idx="2">
                  <c:v>0.79</c:v>
                </c:pt>
                <c:pt idx="3">
                  <c:v>0.8</c:v>
                </c:pt>
                <c:pt idx="4">
                  <c:v>0.84</c:v>
                </c:pt>
                <c:pt idx="5">
                  <c:v>0.87</c:v>
                </c:pt>
                <c:pt idx="6">
                  <c:v>0.88</c:v>
                </c:pt>
                <c:pt idx="7">
                  <c:v>0.84</c:v>
                </c:pt>
                <c:pt idx="8">
                  <c:v>0.81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E98-432F-AFE4-C549984C6903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List1!$O$2:$O$10</c:f>
              <c:numCache>
                <c:formatCode>0%</c:formatCode>
                <c:ptCount val="9"/>
                <c:pt idx="0">
                  <c:v>0.69</c:v>
                </c:pt>
                <c:pt idx="1">
                  <c:v>0.7</c:v>
                </c:pt>
                <c:pt idx="2">
                  <c:v>0.72</c:v>
                </c:pt>
                <c:pt idx="3">
                  <c:v>0.74</c:v>
                </c:pt>
                <c:pt idx="4">
                  <c:v>0.79</c:v>
                </c:pt>
                <c:pt idx="5">
                  <c:v>0.85</c:v>
                </c:pt>
                <c:pt idx="6">
                  <c:v>0.85</c:v>
                </c:pt>
                <c:pt idx="7">
                  <c:v>0.81</c:v>
                </c:pt>
                <c:pt idx="8">
                  <c:v>0.77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E98-432F-AFE4-C549984C6903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List1!$P$2:$P$10</c:f>
              <c:numCache>
                <c:formatCode>0%</c:formatCode>
                <c:ptCount val="9"/>
                <c:pt idx="0">
                  <c:v>0.73</c:v>
                </c:pt>
                <c:pt idx="1">
                  <c:v>0.74</c:v>
                </c:pt>
                <c:pt idx="2">
                  <c:v>0.75</c:v>
                </c:pt>
                <c:pt idx="3">
                  <c:v>0.78</c:v>
                </c:pt>
                <c:pt idx="4">
                  <c:v>0.83</c:v>
                </c:pt>
                <c:pt idx="5">
                  <c:v>0.87</c:v>
                </c:pt>
                <c:pt idx="6">
                  <c:v>0.87</c:v>
                </c:pt>
                <c:pt idx="7">
                  <c:v>0.82</c:v>
                </c:pt>
                <c:pt idx="8">
                  <c:v>0.78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5E98-432F-AFE4-C549984C69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2.2599023999999999E-2</c:v>
                </c:pt>
                <c:pt idx="1">
                  <c:v>2.6179295000000002E-2</c:v>
                </c:pt>
                <c:pt idx="2">
                  <c:v>2.8859619E-2</c:v>
                </c:pt>
                <c:pt idx="3">
                  <c:v>3.1181276000000001E-2</c:v>
                </c:pt>
                <c:pt idx="4">
                  <c:v>3.2725967000000002E-2</c:v>
                </c:pt>
                <c:pt idx="5">
                  <c:v>3.3176918999999999E-2</c:v>
                </c:pt>
                <c:pt idx="6">
                  <c:v>3.3573747000000001E-2</c:v>
                </c:pt>
                <c:pt idx="7">
                  <c:v>5.2997656999999997E-2</c:v>
                </c:pt>
                <c:pt idx="8">
                  <c:v>5.3249600000000001E-2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C88-4622-A026-ED7523B8D5D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7.7293431999999995E-2</c:v>
                </c:pt>
                <c:pt idx="1">
                  <c:v>8.8946641000000007E-2</c:v>
                </c:pt>
                <c:pt idx="2">
                  <c:v>9.6553641999999995E-2</c:v>
                </c:pt>
                <c:pt idx="3">
                  <c:v>0.10363149100000001</c:v>
                </c:pt>
                <c:pt idx="4">
                  <c:v>0.10866851600000001</c:v>
                </c:pt>
                <c:pt idx="5">
                  <c:v>0.112851707</c:v>
                </c:pt>
                <c:pt idx="6">
                  <c:v>0.114913105</c:v>
                </c:pt>
                <c:pt idx="7">
                  <c:v>0.143001609</c:v>
                </c:pt>
                <c:pt idx="8">
                  <c:v>0.14631409100000001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C88-4622-A026-ED7523B8D5D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2.2531865000000002E-2</c:v>
                </c:pt>
                <c:pt idx="1">
                  <c:v>2.6842940999999999E-2</c:v>
                </c:pt>
                <c:pt idx="2">
                  <c:v>3.0229553999999999E-2</c:v>
                </c:pt>
                <c:pt idx="3">
                  <c:v>3.3427170999999999E-2</c:v>
                </c:pt>
                <c:pt idx="4">
                  <c:v>3.5367206999999998E-2</c:v>
                </c:pt>
                <c:pt idx="5">
                  <c:v>3.5021583000000002E-2</c:v>
                </c:pt>
                <c:pt idx="6">
                  <c:v>3.6481845999999998E-2</c:v>
                </c:pt>
                <c:pt idx="7">
                  <c:v>5.6657541999999998E-2</c:v>
                </c:pt>
                <c:pt idx="8">
                  <c:v>5.8613591999999999E-2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C88-4622-A026-ED7523B8D5D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1.2933065000000001E-2</c:v>
                </c:pt>
                <c:pt idx="1">
                  <c:v>1.5304574E-2</c:v>
                </c:pt>
                <c:pt idx="2">
                  <c:v>1.9006292000000001E-2</c:v>
                </c:pt>
                <c:pt idx="3">
                  <c:v>1.9687771E-2</c:v>
                </c:pt>
                <c:pt idx="4">
                  <c:v>2.1071382E-2</c:v>
                </c:pt>
                <c:pt idx="5">
                  <c:v>2.0749635999999998E-2</c:v>
                </c:pt>
                <c:pt idx="6">
                  <c:v>2.0841577999999999E-2</c:v>
                </c:pt>
                <c:pt idx="7">
                  <c:v>4.0746090999999998E-2</c:v>
                </c:pt>
                <c:pt idx="8">
                  <c:v>4.0101654E-2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C88-4622-A026-ED7523B8D5D3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3.1290273E-2</c:v>
                </c:pt>
                <c:pt idx="1">
                  <c:v>3.6015487999999998E-2</c:v>
                </c:pt>
                <c:pt idx="2">
                  <c:v>3.9670658999999997E-2</c:v>
                </c:pt>
                <c:pt idx="3">
                  <c:v>3.9654349999999998E-2</c:v>
                </c:pt>
                <c:pt idx="4">
                  <c:v>4.2663837000000003E-2</c:v>
                </c:pt>
                <c:pt idx="5">
                  <c:v>4.2950663E-2</c:v>
                </c:pt>
                <c:pt idx="6">
                  <c:v>4.3999369000000003E-2</c:v>
                </c:pt>
                <c:pt idx="7">
                  <c:v>6.7884322999999996E-2</c:v>
                </c:pt>
                <c:pt idx="8">
                  <c:v>6.7911366000000001E-2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C88-4622-A026-ED7523B8D5D3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4.8106999999999997E-2</c:v>
                </c:pt>
                <c:pt idx="1">
                  <c:v>4.6296296000000001E-2</c:v>
                </c:pt>
                <c:pt idx="2">
                  <c:v>5.1305030000000001E-2</c:v>
                </c:pt>
                <c:pt idx="3">
                  <c:v>5.7181148000000001E-2</c:v>
                </c:pt>
                <c:pt idx="4">
                  <c:v>5.578371E-2</c:v>
                </c:pt>
                <c:pt idx="5">
                  <c:v>5.4789593999999997E-2</c:v>
                </c:pt>
                <c:pt idx="6">
                  <c:v>4.7163035999999998E-2</c:v>
                </c:pt>
                <c:pt idx="7">
                  <c:v>7.7816492000000001E-2</c:v>
                </c:pt>
                <c:pt idx="8">
                  <c:v>7.2839799999999996E-2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C88-4622-A026-ED7523B8D5D3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1.9592748E-2</c:v>
                </c:pt>
                <c:pt idx="1">
                  <c:v>2.3315448999999999E-2</c:v>
                </c:pt>
                <c:pt idx="2">
                  <c:v>2.4897734000000001E-2</c:v>
                </c:pt>
                <c:pt idx="3">
                  <c:v>2.7346549000000001E-2</c:v>
                </c:pt>
                <c:pt idx="4">
                  <c:v>2.5248295E-2</c:v>
                </c:pt>
                <c:pt idx="5">
                  <c:v>2.579447E-2</c:v>
                </c:pt>
                <c:pt idx="6">
                  <c:v>2.6005605000000001E-2</c:v>
                </c:pt>
                <c:pt idx="7">
                  <c:v>4.8559838000000001E-2</c:v>
                </c:pt>
                <c:pt idx="8">
                  <c:v>4.7473580000000001E-2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C88-4622-A026-ED7523B8D5D3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1.9471308999999999E-2</c:v>
                </c:pt>
                <c:pt idx="1">
                  <c:v>2.4706812000000002E-2</c:v>
                </c:pt>
                <c:pt idx="2">
                  <c:v>2.6414087999999999E-2</c:v>
                </c:pt>
                <c:pt idx="3">
                  <c:v>2.8916302000000001E-2</c:v>
                </c:pt>
                <c:pt idx="4">
                  <c:v>3.1455214000000002E-2</c:v>
                </c:pt>
                <c:pt idx="5">
                  <c:v>3.1947600999999999E-2</c:v>
                </c:pt>
                <c:pt idx="6">
                  <c:v>2.9022704999999999E-2</c:v>
                </c:pt>
                <c:pt idx="7">
                  <c:v>5.1323434000000001E-2</c:v>
                </c:pt>
                <c:pt idx="8">
                  <c:v>4.9808682E-2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C88-4622-A026-ED7523B8D5D3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1.0666129999999999E-2</c:v>
                </c:pt>
                <c:pt idx="1">
                  <c:v>1.2254395E-2</c:v>
                </c:pt>
                <c:pt idx="2">
                  <c:v>1.3942358E-2</c:v>
                </c:pt>
                <c:pt idx="3">
                  <c:v>1.5150718000000001E-2</c:v>
                </c:pt>
                <c:pt idx="4">
                  <c:v>1.7871140000000001E-2</c:v>
                </c:pt>
                <c:pt idx="5">
                  <c:v>1.7421222E-2</c:v>
                </c:pt>
                <c:pt idx="6">
                  <c:v>1.5961475999999999E-2</c:v>
                </c:pt>
                <c:pt idx="7">
                  <c:v>3.8347143E-2</c:v>
                </c:pt>
                <c:pt idx="8">
                  <c:v>3.4473384000000003E-2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C88-4622-A026-ED7523B8D5D3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1.2053925E-2</c:v>
                </c:pt>
                <c:pt idx="1">
                  <c:v>1.476134E-2</c:v>
                </c:pt>
                <c:pt idx="2">
                  <c:v>1.5500082E-2</c:v>
                </c:pt>
                <c:pt idx="3">
                  <c:v>1.7773671000000001E-2</c:v>
                </c:pt>
                <c:pt idx="4">
                  <c:v>2.0118535999999999E-2</c:v>
                </c:pt>
                <c:pt idx="5">
                  <c:v>1.8550595E-2</c:v>
                </c:pt>
                <c:pt idx="6">
                  <c:v>1.8470097000000001E-2</c:v>
                </c:pt>
                <c:pt idx="7">
                  <c:v>3.6518826999999997E-2</c:v>
                </c:pt>
                <c:pt idx="8">
                  <c:v>3.4599802999999998E-2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C88-4622-A026-ED7523B8D5D3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1.0065621E-2</c:v>
                </c:pt>
                <c:pt idx="1">
                  <c:v>1.0549352E-2</c:v>
                </c:pt>
                <c:pt idx="2">
                  <c:v>1.225792E-2</c:v>
                </c:pt>
                <c:pt idx="3">
                  <c:v>1.2267867E-2</c:v>
                </c:pt>
                <c:pt idx="4">
                  <c:v>1.2357362E-2</c:v>
                </c:pt>
                <c:pt idx="5">
                  <c:v>1.2837337000000001E-2</c:v>
                </c:pt>
                <c:pt idx="6">
                  <c:v>1.192562E-2</c:v>
                </c:pt>
                <c:pt idx="7">
                  <c:v>2.9171722000000001E-2</c:v>
                </c:pt>
                <c:pt idx="8">
                  <c:v>3.1729447000000001E-2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C88-4622-A026-ED7523B8D5D3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1.4667983000000001E-2</c:v>
                </c:pt>
                <c:pt idx="1">
                  <c:v>1.6970994E-2</c:v>
                </c:pt>
                <c:pt idx="2">
                  <c:v>1.8449916E-2</c:v>
                </c:pt>
                <c:pt idx="3">
                  <c:v>2.0351771000000001E-2</c:v>
                </c:pt>
                <c:pt idx="4">
                  <c:v>2.2466264999999999E-2</c:v>
                </c:pt>
                <c:pt idx="5">
                  <c:v>2.2188124E-2</c:v>
                </c:pt>
                <c:pt idx="6">
                  <c:v>2.3022205E-2</c:v>
                </c:pt>
                <c:pt idx="7">
                  <c:v>3.578332E-2</c:v>
                </c:pt>
                <c:pt idx="8">
                  <c:v>3.7594344000000002E-2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3C88-4622-A026-ED7523B8D5D3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6.3533510000000001E-3</c:v>
                </c:pt>
                <c:pt idx="1">
                  <c:v>7.6453950000000001E-3</c:v>
                </c:pt>
                <c:pt idx="2">
                  <c:v>7.7852349999999997E-3</c:v>
                </c:pt>
                <c:pt idx="3">
                  <c:v>8.7792830000000006E-3</c:v>
                </c:pt>
                <c:pt idx="4">
                  <c:v>8.7654269999999992E-3</c:v>
                </c:pt>
                <c:pt idx="5">
                  <c:v>8.5846550000000001E-3</c:v>
                </c:pt>
                <c:pt idx="6">
                  <c:v>9.8183599999999999E-3</c:v>
                </c:pt>
                <c:pt idx="7">
                  <c:v>2.2977941000000002E-2</c:v>
                </c:pt>
                <c:pt idx="8">
                  <c:v>2.2526502E-2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C88-4622-A026-ED7523B8D5D3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5.4245980000000001E-3</c:v>
                </c:pt>
                <c:pt idx="1">
                  <c:v>6.1085519999999997E-3</c:v>
                </c:pt>
                <c:pt idx="2">
                  <c:v>6.184012E-3</c:v>
                </c:pt>
                <c:pt idx="3">
                  <c:v>6.2274009999999996E-3</c:v>
                </c:pt>
                <c:pt idx="4">
                  <c:v>7.3003649999999996E-3</c:v>
                </c:pt>
                <c:pt idx="5">
                  <c:v>7.2966810000000002E-3</c:v>
                </c:pt>
                <c:pt idx="6">
                  <c:v>9.3655590000000007E-3</c:v>
                </c:pt>
                <c:pt idx="7">
                  <c:v>2.3813053000000001E-2</c:v>
                </c:pt>
                <c:pt idx="8">
                  <c:v>2.3017263E-2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3C88-4622-A026-ED7523B8D5D3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6.3575630000000001E-3</c:v>
                </c:pt>
                <c:pt idx="1">
                  <c:v>6.5704359999999998E-3</c:v>
                </c:pt>
                <c:pt idx="2">
                  <c:v>7.247486E-3</c:v>
                </c:pt>
                <c:pt idx="3">
                  <c:v>8.1294599999999998E-3</c:v>
                </c:pt>
                <c:pt idx="4">
                  <c:v>8.0447439999999995E-3</c:v>
                </c:pt>
                <c:pt idx="5">
                  <c:v>8.0634569999999996E-3</c:v>
                </c:pt>
                <c:pt idx="6">
                  <c:v>8.8385149999999999E-3</c:v>
                </c:pt>
                <c:pt idx="7">
                  <c:v>2.3160727999999998E-2</c:v>
                </c:pt>
                <c:pt idx="8">
                  <c:v>2.2808999999999999E-2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3C88-4622-A026-ED7523B8D5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2.0767939999999999E-2</c:v>
                </c:pt>
                <c:pt idx="1">
                  <c:v>2.2332010999999999E-2</c:v>
                </c:pt>
                <c:pt idx="2">
                  <c:v>2.3746690000000001E-2</c:v>
                </c:pt>
                <c:pt idx="3">
                  <c:v>2.5534365999999999E-2</c:v>
                </c:pt>
                <c:pt idx="4">
                  <c:v>2.7836834000000001E-2</c:v>
                </c:pt>
                <c:pt idx="5">
                  <c:v>2.9490371000000001E-2</c:v>
                </c:pt>
                <c:pt idx="6">
                  <c:v>3.1664853999999999E-2</c:v>
                </c:pt>
                <c:pt idx="7">
                  <c:v>7.2186532999999997E-2</c:v>
                </c:pt>
                <c:pt idx="8">
                  <c:v>7.0637559000000003E-2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90B-45E7-8714-6A5232B50A1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7.3141974999999998E-2</c:v>
                </c:pt>
                <c:pt idx="1">
                  <c:v>7.7960988999999994E-2</c:v>
                </c:pt>
                <c:pt idx="2">
                  <c:v>8.0860527000000001E-2</c:v>
                </c:pt>
                <c:pt idx="3">
                  <c:v>8.4760168999999996E-2</c:v>
                </c:pt>
                <c:pt idx="4">
                  <c:v>8.8891548000000001E-2</c:v>
                </c:pt>
                <c:pt idx="5">
                  <c:v>9.1804460000000004E-2</c:v>
                </c:pt>
                <c:pt idx="6">
                  <c:v>9.686053E-2</c:v>
                </c:pt>
                <c:pt idx="7">
                  <c:v>0.16139899999999999</c:v>
                </c:pt>
                <c:pt idx="8">
                  <c:v>0.16355051300000001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90B-45E7-8714-6A5232B50A1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1.9251337E-2</c:v>
                </c:pt>
                <c:pt idx="1">
                  <c:v>2.0374939000000002E-2</c:v>
                </c:pt>
                <c:pt idx="2">
                  <c:v>2.1927027000000002E-2</c:v>
                </c:pt>
                <c:pt idx="3">
                  <c:v>2.4042805E-2</c:v>
                </c:pt>
                <c:pt idx="4">
                  <c:v>2.6873765000000001E-2</c:v>
                </c:pt>
                <c:pt idx="5">
                  <c:v>2.9617437999999999E-2</c:v>
                </c:pt>
                <c:pt idx="6">
                  <c:v>3.2733683999999999E-2</c:v>
                </c:pt>
                <c:pt idx="7">
                  <c:v>7.3589183000000002E-2</c:v>
                </c:pt>
                <c:pt idx="8">
                  <c:v>7.1744304999999994E-2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90B-45E7-8714-6A5232B50A19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1.3412512999999999E-2</c:v>
                </c:pt>
                <c:pt idx="1">
                  <c:v>1.4397574999999999E-2</c:v>
                </c:pt>
                <c:pt idx="2">
                  <c:v>1.5407281E-2</c:v>
                </c:pt>
                <c:pt idx="3">
                  <c:v>1.6400911000000001E-2</c:v>
                </c:pt>
                <c:pt idx="4">
                  <c:v>1.80238E-2</c:v>
                </c:pt>
                <c:pt idx="5">
                  <c:v>1.9158669999999999E-2</c:v>
                </c:pt>
                <c:pt idx="6">
                  <c:v>2.0862236999999999E-2</c:v>
                </c:pt>
                <c:pt idx="7">
                  <c:v>5.9115657000000002E-2</c:v>
                </c:pt>
                <c:pt idx="8">
                  <c:v>5.6586518000000002E-2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90B-45E7-8714-6A5232B50A19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2.9150321E-2</c:v>
                </c:pt>
                <c:pt idx="1">
                  <c:v>3.2181723000000002E-2</c:v>
                </c:pt>
                <c:pt idx="2">
                  <c:v>3.4263106000000002E-2</c:v>
                </c:pt>
                <c:pt idx="3">
                  <c:v>3.8292640000000003E-2</c:v>
                </c:pt>
                <c:pt idx="4">
                  <c:v>4.2392767999999997E-2</c:v>
                </c:pt>
                <c:pt idx="5">
                  <c:v>4.4284871000000003E-2</c:v>
                </c:pt>
                <c:pt idx="6">
                  <c:v>4.7879538999999999E-2</c:v>
                </c:pt>
                <c:pt idx="7">
                  <c:v>0.101278163</c:v>
                </c:pt>
                <c:pt idx="8">
                  <c:v>0.10090405400000001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90B-45E7-8714-6A5232B50A19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3.5058909999999999E-2</c:v>
                </c:pt>
                <c:pt idx="1">
                  <c:v>3.7552828000000003E-2</c:v>
                </c:pt>
                <c:pt idx="2">
                  <c:v>3.8596911999999997E-2</c:v>
                </c:pt>
                <c:pt idx="3">
                  <c:v>4.1453245999999999E-2</c:v>
                </c:pt>
                <c:pt idx="4">
                  <c:v>4.4820598000000003E-2</c:v>
                </c:pt>
                <c:pt idx="5">
                  <c:v>4.6320225999999999E-2</c:v>
                </c:pt>
                <c:pt idx="6">
                  <c:v>4.7434968000000001E-2</c:v>
                </c:pt>
                <c:pt idx="7">
                  <c:v>0.107167497</c:v>
                </c:pt>
                <c:pt idx="8">
                  <c:v>0.10224106099999999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90B-45E7-8714-6A5232B50A19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1.6956522000000002E-2</c:v>
                </c:pt>
                <c:pt idx="1">
                  <c:v>1.8539759999999999E-2</c:v>
                </c:pt>
                <c:pt idx="2">
                  <c:v>1.9032846999999999E-2</c:v>
                </c:pt>
                <c:pt idx="3">
                  <c:v>2.0277257999999999E-2</c:v>
                </c:pt>
                <c:pt idx="4">
                  <c:v>2.2021626999999998E-2</c:v>
                </c:pt>
                <c:pt idx="5">
                  <c:v>2.3336407999999999E-2</c:v>
                </c:pt>
                <c:pt idx="6">
                  <c:v>2.5207513000000001E-2</c:v>
                </c:pt>
                <c:pt idx="7">
                  <c:v>5.9506080000000003E-2</c:v>
                </c:pt>
                <c:pt idx="8">
                  <c:v>5.8761291E-2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90B-45E7-8714-6A5232B50A19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2.1660743E-2</c:v>
                </c:pt>
                <c:pt idx="1">
                  <c:v>2.292601E-2</c:v>
                </c:pt>
                <c:pt idx="2">
                  <c:v>2.4188398999999999E-2</c:v>
                </c:pt>
                <c:pt idx="3">
                  <c:v>2.5629803E-2</c:v>
                </c:pt>
                <c:pt idx="4">
                  <c:v>2.7986463E-2</c:v>
                </c:pt>
                <c:pt idx="5">
                  <c:v>2.9828593E-2</c:v>
                </c:pt>
                <c:pt idx="6">
                  <c:v>3.1554736E-2</c:v>
                </c:pt>
                <c:pt idx="7">
                  <c:v>7.6153177000000002E-2</c:v>
                </c:pt>
                <c:pt idx="8">
                  <c:v>7.1974965000000002E-2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90B-45E7-8714-6A5232B50A19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1.1182787E-2</c:v>
                </c:pt>
                <c:pt idx="1">
                  <c:v>1.2312722E-2</c:v>
                </c:pt>
                <c:pt idx="2">
                  <c:v>1.3614899E-2</c:v>
                </c:pt>
                <c:pt idx="3">
                  <c:v>1.3899816000000001E-2</c:v>
                </c:pt>
                <c:pt idx="4">
                  <c:v>1.6430367000000001E-2</c:v>
                </c:pt>
                <c:pt idx="5">
                  <c:v>1.6790370999999998E-2</c:v>
                </c:pt>
                <c:pt idx="6">
                  <c:v>1.7547047999999999E-2</c:v>
                </c:pt>
                <c:pt idx="7">
                  <c:v>5.8276552000000002E-2</c:v>
                </c:pt>
                <c:pt idx="8">
                  <c:v>5.3515194000000002E-2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A90B-45E7-8714-6A5232B50A19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1.0769545E-2</c:v>
                </c:pt>
                <c:pt idx="1">
                  <c:v>1.1069618999999999E-2</c:v>
                </c:pt>
                <c:pt idx="2">
                  <c:v>1.2481966000000001E-2</c:v>
                </c:pt>
                <c:pt idx="3">
                  <c:v>1.4560392E-2</c:v>
                </c:pt>
                <c:pt idx="4">
                  <c:v>1.6713446999999999E-2</c:v>
                </c:pt>
                <c:pt idx="5">
                  <c:v>1.7743498999999999E-2</c:v>
                </c:pt>
                <c:pt idx="6">
                  <c:v>1.9891804999999999E-2</c:v>
                </c:pt>
                <c:pt idx="7">
                  <c:v>5.8239469000000002E-2</c:v>
                </c:pt>
                <c:pt idx="8">
                  <c:v>5.6548163999999998E-2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A90B-45E7-8714-6A5232B50A19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8.0261659999999995E-3</c:v>
                </c:pt>
                <c:pt idx="1">
                  <c:v>8.8203120000000003E-3</c:v>
                </c:pt>
                <c:pt idx="2">
                  <c:v>9.5218750000000008E-3</c:v>
                </c:pt>
                <c:pt idx="3">
                  <c:v>1.0708936E-2</c:v>
                </c:pt>
                <c:pt idx="4">
                  <c:v>1.2483676000000001E-2</c:v>
                </c:pt>
                <c:pt idx="5">
                  <c:v>1.3738744000000001E-2</c:v>
                </c:pt>
                <c:pt idx="6">
                  <c:v>1.5745621000000001E-2</c:v>
                </c:pt>
                <c:pt idx="7">
                  <c:v>4.7461578999999997E-2</c:v>
                </c:pt>
                <c:pt idx="8">
                  <c:v>4.6827665999999997E-2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A90B-45E7-8714-6A5232B50A19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1.4636084000000001E-2</c:v>
                </c:pt>
                <c:pt idx="1">
                  <c:v>1.5425800999999999E-2</c:v>
                </c:pt>
                <c:pt idx="2">
                  <c:v>1.6683080999999999E-2</c:v>
                </c:pt>
                <c:pt idx="3">
                  <c:v>1.7582311E-2</c:v>
                </c:pt>
                <c:pt idx="4">
                  <c:v>1.9207386999999999E-2</c:v>
                </c:pt>
                <c:pt idx="5">
                  <c:v>2.1133875999999999E-2</c:v>
                </c:pt>
                <c:pt idx="6">
                  <c:v>2.2290631000000002E-2</c:v>
                </c:pt>
                <c:pt idx="7">
                  <c:v>5.6840538000000003E-2</c:v>
                </c:pt>
                <c:pt idx="8">
                  <c:v>5.4185708999999999E-2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90B-45E7-8714-6A5232B50A19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6.8243260000000004E-3</c:v>
                </c:pt>
                <c:pt idx="1">
                  <c:v>7.2474460000000003E-3</c:v>
                </c:pt>
                <c:pt idx="2">
                  <c:v>7.7930569999999999E-3</c:v>
                </c:pt>
                <c:pt idx="3">
                  <c:v>7.8130649999999992E-3</c:v>
                </c:pt>
                <c:pt idx="4">
                  <c:v>8.8176139999999997E-3</c:v>
                </c:pt>
                <c:pt idx="5">
                  <c:v>9.0262390000000001E-3</c:v>
                </c:pt>
                <c:pt idx="6">
                  <c:v>9.1710119999999992E-3</c:v>
                </c:pt>
                <c:pt idx="7">
                  <c:v>3.5573122999999998E-2</c:v>
                </c:pt>
                <c:pt idx="8">
                  <c:v>3.4372685E-2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A90B-45E7-8714-6A5232B50A19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6.6508410000000002E-3</c:v>
                </c:pt>
                <c:pt idx="1">
                  <c:v>6.010807E-3</c:v>
                </c:pt>
                <c:pt idx="2">
                  <c:v>6.6457779999999998E-3</c:v>
                </c:pt>
                <c:pt idx="3">
                  <c:v>7.7562439999999998E-3</c:v>
                </c:pt>
                <c:pt idx="4">
                  <c:v>8.7273439999999997E-3</c:v>
                </c:pt>
                <c:pt idx="5">
                  <c:v>9.5054419999999994E-3</c:v>
                </c:pt>
                <c:pt idx="6">
                  <c:v>1.0350333999999999E-2</c:v>
                </c:pt>
                <c:pt idx="7">
                  <c:v>3.8982889E-2</c:v>
                </c:pt>
                <c:pt idx="8">
                  <c:v>3.6287603000000002E-2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A90B-45E7-8714-6A5232B50A19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7.3385999999999998E-3</c:v>
                </c:pt>
                <c:pt idx="1">
                  <c:v>7.8442770000000002E-3</c:v>
                </c:pt>
                <c:pt idx="2">
                  <c:v>8.3935269999999996E-3</c:v>
                </c:pt>
                <c:pt idx="3">
                  <c:v>8.6454500000000007E-3</c:v>
                </c:pt>
                <c:pt idx="4">
                  <c:v>9.1094469999999997E-3</c:v>
                </c:pt>
                <c:pt idx="5">
                  <c:v>9.2722429999999995E-3</c:v>
                </c:pt>
                <c:pt idx="6">
                  <c:v>1.0040586000000001E-2</c:v>
                </c:pt>
                <c:pt idx="7">
                  <c:v>3.6093799000000003E-2</c:v>
                </c:pt>
                <c:pt idx="8">
                  <c:v>3.4327717000000001E-2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A90B-45E7-8714-6A5232B50A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2.0794916E-2</c:v>
                </c:pt>
                <c:pt idx="1">
                  <c:v>2.1614923000000001E-2</c:v>
                </c:pt>
                <c:pt idx="2">
                  <c:v>2.1952091E-2</c:v>
                </c:pt>
                <c:pt idx="3">
                  <c:v>2.214636E-2</c:v>
                </c:pt>
                <c:pt idx="4">
                  <c:v>2.2541816999999999E-2</c:v>
                </c:pt>
                <c:pt idx="5">
                  <c:v>2.2614372000000001E-2</c:v>
                </c:pt>
                <c:pt idx="6">
                  <c:v>2.2605028999999999E-2</c:v>
                </c:pt>
                <c:pt idx="7">
                  <c:v>3.0773078999999998E-2</c:v>
                </c:pt>
                <c:pt idx="8">
                  <c:v>3.5621962E-2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36-4AFF-AA1E-8FEE08BE3F3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6.2635102999999998E-2</c:v>
                </c:pt>
                <c:pt idx="1">
                  <c:v>6.4761253000000005E-2</c:v>
                </c:pt>
                <c:pt idx="2">
                  <c:v>6.5203497999999999E-2</c:v>
                </c:pt>
                <c:pt idx="3">
                  <c:v>6.4002771E-2</c:v>
                </c:pt>
                <c:pt idx="4">
                  <c:v>6.3371822999999994E-2</c:v>
                </c:pt>
                <c:pt idx="5">
                  <c:v>6.2975027000000003E-2</c:v>
                </c:pt>
                <c:pt idx="6">
                  <c:v>5.9275472000000003E-2</c:v>
                </c:pt>
                <c:pt idx="7">
                  <c:v>6.4273106999999996E-2</c:v>
                </c:pt>
                <c:pt idx="8">
                  <c:v>6.7648723999999993E-2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36-4AFF-AA1E-8FEE08BE3F3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1.5905579E-2</c:v>
                </c:pt>
                <c:pt idx="1">
                  <c:v>1.6797042000000002E-2</c:v>
                </c:pt>
                <c:pt idx="2">
                  <c:v>1.7135666000000001E-2</c:v>
                </c:pt>
                <c:pt idx="3">
                  <c:v>1.7797582999999999E-2</c:v>
                </c:pt>
                <c:pt idx="4">
                  <c:v>1.8326819000000001E-2</c:v>
                </c:pt>
                <c:pt idx="5">
                  <c:v>1.8672787999999999E-2</c:v>
                </c:pt>
                <c:pt idx="6">
                  <c:v>1.9562432000000001E-2</c:v>
                </c:pt>
                <c:pt idx="7">
                  <c:v>3.2181196000000002E-2</c:v>
                </c:pt>
                <c:pt idx="8">
                  <c:v>4.0585008999999998E-2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36-4AFF-AA1E-8FEE08BE3F37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1.1463378E-2</c:v>
                </c:pt>
                <c:pt idx="1">
                  <c:v>1.2554063000000001E-2</c:v>
                </c:pt>
                <c:pt idx="2">
                  <c:v>1.2121447E-2</c:v>
                </c:pt>
                <c:pt idx="3">
                  <c:v>1.2529396E-2</c:v>
                </c:pt>
                <c:pt idx="4">
                  <c:v>1.3008254E-2</c:v>
                </c:pt>
                <c:pt idx="5">
                  <c:v>1.3573303E-2</c:v>
                </c:pt>
                <c:pt idx="6">
                  <c:v>1.3758146000000001E-2</c:v>
                </c:pt>
                <c:pt idx="7">
                  <c:v>2.3263091999999999E-2</c:v>
                </c:pt>
                <c:pt idx="8">
                  <c:v>2.8563775E-2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B36-4AFF-AA1E-8FEE08BE3F37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2.5659438E-2</c:v>
                </c:pt>
                <c:pt idx="1">
                  <c:v>2.7230892999999999E-2</c:v>
                </c:pt>
                <c:pt idx="2">
                  <c:v>2.7221171999999998E-2</c:v>
                </c:pt>
                <c:pt idx="3">
                  <c:v>2.5354108E-2</c:v>
                </c:pt>
                <c:pt idx="4">
                  <c:v>2.6868724E-2</c:v>
                </c:pt>
                <c:pt idx="5">
                  <c:v>2.7918551999999999E-2</c:v>
                </c:pt>
                <c:pt idx="6">
                  <c:v>3.0572806000000001E-2</c:v>
                </c:pt>
                <c:pt idx="7">
                  <c:v>4.3282347999999998E-2</c:v>
                </c:pt>
                <c:pt idx="8">
                  <c:v>4.8637072000000003E-2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B36-4AFF-AA1E-8FEE08BE3F37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4.3257476000000003E-2</c:v>
                </c:pt>
                <c:pt idx="1">
                  <c:v>4.2679479999999999E-2</c:v>
                </c:pt>
                <c:pt idx="2">
                  <c:v>3.9866156999999999E-2</c:v>
                </c:pt>
                <c:pt idx="3">
                  <c:v>3.7289455999999999E-2</c:v>
                </c:pt>
                <c:pt idx="4">
                  <c:v>3.8251897999999999E-2</c:v>
                </c:pt>
                <c:pt idx="5">
                  <c:v>3.7990672000000003E-2</c:v>
                </c:pt>
                <c:pt idx="6">
                  <c:v>4.0126413E-2</c:v>
                </c:pt>
                <c:pt idx="7">
                  <c:v>5.2304552999999997E-2</c:v>
                </c:pt>
                <c:pt idx="8">
                  <c:v>5.7668385000000003E-2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B36-4AFF-AA1E-8FEE08BE3F37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1.6104633E-2</c:v>
                </c:pt>
                <c:pt idx="1">
                  <c:v>1.5130324000000001E-2</c:v>
                </c:pt>
                <c:pt idx="2">
                  <c:v>1.5398024E-2</c:v>
                </c:pt>
                <c:pt idx="3">
                  <c:v>1.6562409E-2</c:v>
                </c:pt>
                <c:pt idx="4">
                  <c:v>1.6874778E-2</c:v>
                </c:pt>
                <c:pt idx="5">
                  <c:v>1.6893492E-2</c:v>
                </c:pt>
                <c:pt idx="6">
                  <c:v>1.7642712000000001E-2</c:v>
                </c:pt>
                <c:pt idx="7">
                  <c:v>2.8146039000000001E-2</c:v>
                </c:pt>
                <c:pt idx="8">
                  <c:v>3.4431775999999997E-2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B36-4AFF-AA1E-8FEE08BE3F37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1.8430787000000001E-2</c:v>
                </c:pt>
                <c:pt idx="1">
                  <c:v>1.8112362999999999E-2</c:v>
                </c:pt>
                <c:pt idx="2">
                  <c:v>1.8813988E-2</c:v>
                </c:pt>
                <c:pt idx="3">
                  <c:v>2.053307E-2</c:v>
                </c:pt>
                <c:pt idx="4">
                  <c:v>2.0960415E-2</c:v>
                </c:pt>
                <c:pt idx="5">
                  <c:v>2.0222319999999998E-2</c:v>
                </c:pt>
                <c:pt idx="6">
                  <c:v>2.2294557999999999E-2</c:v>
                </c:pt>
                <c:pt idx="7">
                  <c:v>3.1561657E-2</c:v>
                </c:pt>
                <c:pt idx="8">
                  <c:v>3.8371704999999999E-2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B36-4AFF-AA1E-8FEE08BE3F37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1.1548443E-2</c:v>
                </c:pt>
                <c:pt idx="1">
                  <c:v>1.2083279000000001E-2</c:v>
                </c:pt>
                <c:pt idx="2">
                  <c:v>1.3482552E-2</c:v>
                </c:pt>
                <c:pt idx="3">
                  <c:v>1.2597997E-2</c:v>
                </c:pt>
                <c:pt idx="4">
                  <c:v>1.213988E-2</c:v>
                </c:pt>
                <c:pt idx="5">
                  <c:v>1.2875154999999999E-2</c:v>
                </c:pt>
                <c:pt idx="6">
                  <c:v>1.3956285000000001E-2</c:v>
                </c:pt>
                <c:pt idx="7">
                  <c:v>2.1674755E-2</c:v>
                </c:pt>
                <c:pt idx="8">
                  <c:v>2.6994201999999998E-2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B36-4AFF-AA1E-8FEE08BE3F37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9.5058869999999993E-3</c:v>
                </c:pt>
                <c:pt idx="1">
                  <c:v>9.3632960000000001E-3</c:v>
                </c:pt>
                <c:pt idx="2">
                  <c:v>9.5663880000000003E-3</c:v>
                </c:pt>
                <c:pt idx="3">
                  <c:v>9.9321940000000001E-3</c:v>
                </c:pt>
                <c:pt idx="4">
                  <c:v>1.2126954000000001E-2</c:v>
                </c:pt>
                <c:pt idx="5">
                  <c:v>1.2531328E-2</c:v>
                </c:pt>
                <c:pt idx="6">
                  <c:v>1.3270952000000001E-2</c:v>
                </c:pt>
                <c:pt idx="7">
                  <c:v>2.1843504999999999E-2</c:v>
                </c:pt>
                <c:pt idx="8">
                  <c:v>2.5664301E-2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B36-4AFF-AA1E-8FEE08BE3F37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8.7990959999999993E-3</c:v>
                </c:pt>
                <c:pt idx="1">
                  <c:v>8.1407040000000003E-3</c:v>
                </c:pt>
                <c:pt idx="2">
                  <c:v>8.5904540000000008E-3</c:v>
                </c:pt>
                <c:pt idx="3">
                  <c:v>8.8911340000000002E-3</c:v>
                </c:pt>
                <c:pt idx="4">
                  <c:v>8.8962610000000008E-3</c:v>
                </c:pt>
                <c:pt idx="5">
                  <c:v>9.3453370000000004E-3</c:v>
                </c:pt>
                <c:pt idx="6">
                  <c:v>9.4608290000000005E-3</c:v>
                </c:pt>
                <c:pt idx="7">
                  <c:v>1.6849749000000001E-2</c:v>
                </c:pt>
                <c:pt idx="8">
                  <c:v>2.0874971999999999E-2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B36-4AFF-AA1E-8FEE08BE3F37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1.6599631E-2</c:v>
                </c:pt>
                <c:pt idx="1">
                  <c:v>1.7015559999999999E-2</c:v>
                </c:pt>
                <c:pt idx="2">
                  <c:v>1.7864347999999999E-2</c:v>
                </c:pt>
                <c:pt idx="3">
                  <c:v>1.9660591000000002E-2</c:v>
                </c:pt>
                <c:pt idx="4">
                  <c:v>1.9514368000000001E-2</c:v>
                </c:pt>
                <c:pt idx="5">
                  <c:v>1.8881879000000001E-2</c:v>
                </c:pt>
                <c:pt idx="6">
                  <c:v>1.8504388E-2</c:v>
                </c:pt>
                <c:pt idx="7">
                  <c:v>2.6193768999999999E-2</c:v>
                </c:pt>
                <c:pt idx="8">
                  <c:v>3.1668482999999997E-2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B36-4AFF-AA1E-8FEE08BE3F37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6.6532329999999997E-3</c:v>
                </c:pt>
                <c:pt idx="1">
                  <c:v>7.6262739999999997E-3</c:v>
                </c:pt>
                <c:pt idx="2">
                  <c:v>7.7486509999999996E-3</c:v>
                </c:pt>
                <c:pt idx="3">
                  <c:v>8.0073910000000009E-3</c:v>
                </c:pt>
                <c:pt idx="4">
                  <c:v>7.9837250000000005E-3</c:v>
                </c:pt>
                <c:pt idx="5">
                  <c:v>7.4944449999999998E-3</c:v>
                </c:pt>
                <c:pt idx="6">
                  <c:v>8.0707290000000004E-3</c:v>
                </c:pt>
                <c:pt idx="7">
                  <c:v>1.3542258E-2</c:v>
                </c:pt>
                <c:pt idx="8">
                  <c:v>1.6082069000000001E-2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B36-4AFF-AA1E-8FEE08BE3F37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1.1894066E-2</c:v>
                </c:pt>
                <c:pt idx="1">
                  <c:v>1.2979780999999999E-2</c:v>
                </c:pt>
                <c:pt idx="2">
                  <c:v>1.1970653E-2</c:v>
                </c:pt>
                <c:pt idx="3">
                  <c:v>1.0141641E-2</c:v>
                </c:pt>
                <c:pt idx="4">
                  <c:v>1.0023459E-2</c:v>
                </c:pt>
                <c:pt idx="5">
                  <c:v>9.6628459999999992E-3</c:v>
                </c:pt>
                <c:pt idx="6">
                  <c:v>9.8588670000000003E-3</c:v>
                </c:pt>
                <c:pt idx="7">
                  <c:v>1.5486285000000001E-2</c:v>
                </c:pt>
                <c:pt idx="8">
                  <c:v>1.9318875999999999E-2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B36-4AFF-AA1E-8FEE08BE3F37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7.13454E-3</c:v>
                </c:pt>
                <c:pt idx="1">
                  <c:v>7.0274830000000002E-3</c:v>
                </c:pt>
                <c:pt idx="2">
                  <c:v>6.847367E-3</c:v>
                </c:pt>
                <c:pt idx="3">
                  <c:v>7.5810690000000002E-3</c:v>
                </c:pt>
                <c:pt idx="4">
                  <c:v>8.0520220000000007E-3</c:v>
                </c:pt>
                <c:pt idx="5">
                  <c:v>8.1132849999999996E-3</c:v>
                </c:pt>
                <c:pt idx="6">
                  <c:v>7.5998400000000001E-3</c:v>
                </c:pt>
                <c:pt idx="7">
                  <c:v>1.4089396000000001E-2</c:v>
                </c:pt>
                <c:pt idx="8">
                  <c:v>1.7400345000000001E-2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CB36-4AFF-AA1E-8FEE08BE3F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0.37978109500000001</c:v>
                </c:pt>
                <c:pt idx="1">
                  <c:v>0.39586046000000003</c:v>
                </c:pt>
                <c:pt idx="2">
                  <c:v>0.39944790400000002</c:v>
                </c:pt>
                <c:pt idx="3">
                  <c:v>0.39492785600000002</c:v>
                </c:pt>
                <c:pt idx="4">
                  <c:v>0.370634976</c:v>
                </c:pt>
                <c:pt idx="5">
                  <c:v>0.29875385100000001</c:v>
                </c:pt>
                <c:pt idx="6">
                  <c:v>0.289445534</c:v>
                </c:pt>
                <c:pt idx="7">
                  <c:v>0.28532321799999999</c:v>
                </c:pt>
                <c:pt idx="8">
                  <c:v>0.277664719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94-46D0-A7B7-D290BEF8529D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0.22975253100000001</c:v>
                </c:pt>
                <c:pt idx="1">
                  <c:v>0.24771331099999999</c:v>
                </c:pt>
                <c:pt idx="2">
                  <c:v>0.26744574300000001</c:v>
                </c:pt>
                <c:pt idx="3">
                  <c:v>0.26814933499999999</c:v>
                </c:pt>
                <c:pt idx="4">
                  <c:v>0.235754042</c:v>
                </c:pt>
                <c:pt idx="5">
                  <c:v>0.21617315100000001</c:v>
                </c:pt>
                <c:pt idx="6">
                  <c:v>0.22844218299999999</c:v>
                </c:pt>
                <c:pt idx="7">
                  <c:v>0.23098369999999999</c:v>
                </c:pt>
                <c:pt idx="8">
                  <c:v>0.20894833900000001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94-46D0-A7B7-D290BEF8529D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0.26793481800000002</c:v>
                </c:pt>
                <c:pt idx="1">
                  <c:v>0.29488247000000001</c:v>
                </c:pt>
                <c:pt idx="2">
                  <c:v>0.30218485299999998</c:v>
                </c:pt>
                <c:pt idx="3">
                  <c:v>0.31454212199999998</c:v>
                </c:pt>
                <c:pt idx="4">
                  <c:v>0.29050313700000002</c:v>
                </c:pt>
                <c:pt idx="5">
                  <c:v>0.24984508599999999</c:v>
                </c:pt>
                <c:pt idx="6">
                  <c:v>0.231936279</c:v>
                </c:pt>
                <c:pt idx="7">
                  <c:v>0.232260517</c:v>
                </c:pt>
                <c:pt idx="8">
                  <c:v>0.22351083899999999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794-46D0-A7B7-D290BEF8529D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0.47478474799999998</c:v>
                </c:pt>
                <c:pt idx="1">
                  <c:v>0.49830246900000003</c:v>
                </c:pt>
                <c:pt idx="2">
                  <c:v>0.50998185100000004</c:v>
                </c:pt>
                <c:pt idx="3">
                  <c:v>0.47793134199999998</c:v>
                </c:pt>
                <c:pt idx="4">
                  <c:v>0.47002047400000002</c:v>
                </c:pt>
                <c:pt idx="5">
                  <c:v>0.38729087200000001</c:v>
                </c:pt>
                <c:pt idx="6">
                  <c:v>0.37769784200000001</c:v>
                </c:pt>
                <c:pt idx="7">
                  <c:v>0.38064612599999997</c:v>
                </c:pt>
                <c:pt idx="8">
                  <c:v>0.371022144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794-46D0-A7B7-D290BEF8529D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0.33274771600000003</c:v>
                </c:pt>
                <c:pt idx="1">
                  <c:v>0.32784011200000002</c:v>
                </c:pt>
                <c:pt idx="2">
                  <c:v>0.33196930899999999</c:v>
                </c:pt>
                <c:pt idx="3">
                  <c:v>0.34276150599999999</c:v>
                </c:pt>
                <c:pt idx="4">
                  <c:v>0.304433175</c:v>
                </c:pt>
                <c:pt idx="5">
                  <c:v>0.24582455</c:v>
                </c:pt>
                <c:pt idx="6">
                  <c:v>0.22288359799999999</c:v>
                </c:pt>
                <c:pt idx="7">
                  <c:v>0.25311203300000001</c:v>
                </c:pt>
                <c:pt idx="8">
                  <c:v>0.25177533899999999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794-46D0-A7B7-D290BEF8529D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0.44325862700000002</c:v>
                </c:pt>
                <c:pt idx="1">
                  <c:v>0.46755587599999998</c:v>
                </c:pt>
                <c:pt idx="2">
                  <c:v>0.48960991599999998</c:v>
                </c:pt>
                <c:pt idx="3">
                  <c:v>0.454773869</c:v>
                </c:pt>
                <c:pt idx="4">
                  <c:v>0.42533771399999998</c:v>
                </c:pt>
                <c:pt idx="5">
                  <c:v>0.34928229700000002</c:v>
                </c:pt>
                <c:pt idx="6">
                  <c:v>0.35598824400000001</c:v>
                </c:pt>
                <c:pt idx="7">
                  <c:v>0.33675338999999999</c:v>
                </c:pt>
                <c:pt idx="8">
                  <c:v>0.33284403699999998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C794-46D0-A7B7-D290BEF8529D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0.37994143499999999</c:v>
                </c:pt>
                <c:pt idx="1">
                  <c:v>0.411346663</c:v>
                </c:pt>
                <c:pt idx="2">
                  <c:v>0.40026199800000001</c:v>
                </c:pt>
                <c:pt idx="3">
                  <c:v>0.38233884499999998</c:v>
                </c:pt>
                <c:pt idx="4">
                  <c:v>0.37047187799999998</c:v>
                </c:pt>
                <c:pt idx="5">
                  <c:v>0.29706348199999999</c:v>
                </c:pt>
                <c:pt idx="6">
                  <c:v>0.287797582</c:v>
                </c:pt>
                <c:pt idx="7">
                  <c:v>0.29137181899999998</c:v>
                </c:pt>
                <c:pt idx="8">
                  <c:v>0.298535253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C794-46D0-A7B7-D290BEF8529D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0.36748962200000002</c:v>
                </c:pt>
                <c:pt idx="1">
                  <c:v>0.36662228099999999</c:v>
                </c:pt>
                <c:pt idx="2">
                  <c:v>0.362106172</c:v>
                </c:pt>
                <c:pt idx="3">
                  <c:v>0.36573311400000003</c:v>
                </c:pt>
                <c:pt idx="4">
                  <c:v>0.36467413900000001</c:v>
                </c:pt>
                <c:pt idx="5">
                  <c:v>0.28613756600000001</c:v>
                </c:pt>
                <c:pt idx="6">
                  <c:v>0.28401727900000001</c:v>
                </c:pt>
                <c:pt idx="7">
                  <c:v>0.29113651099999999</c:v>
                </c:pt>
                <c:pt idx="8">
                  <c:v>0.29839060499999998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C794-46D0-A7B7-D290BEF8529D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0.48203538200000001</c:v>
                </c:pt>
                <c:pt idx="1">
                  <c:v>0.506294472</c:v>
                </c:pt>
                <c:pt idx="2">
                  <c:v>0.48095756299999998</c:v>
                </c:pt>
                <c:pt idx="3">
                  <c:v>0.485637343</c:v>
                </c:pt>
                <c:pt idx="4">
                  <c:v>0.45689502599999998</c:v>
                </c:pt>
                <c:pt idx="5">
                  <c:v>0.313181019</c:v>
                </c:pt>
                <c:pt idx="6">
                  <c:v>0.32481884100000002</c:v>
                </c:pt>
                <c:pt idx="7">
                  <c:v>0.29326406300000002</c:v>
                </c:pt>
                <c:pt idx="8">
                  <c:v>0.26788830699999999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794-46D0-A7B7-D290BEF8529D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0.48078761199999998</c:v>
                </c:pt>
                <c:pt idx="1">
                  <c:v>0.50348202500000006</c:v>
                </c:pt>
                <c:pt idx="2">
                  <c:v>0.50121791299999996</c:v>
                </c:pt>
                <c:pt idx="3">
                  <c:v>0.487556767</c:v>
                </c:pt>
                <c:pt idx="4">
                  <c:v>0.45213252799999998</c:v>
                </c:pt>
                <c:pt idx="5">
                  <c:v>0.35649326999999997</c:v>
                </c:pt>
                <c:pt idx="6">
                  <c:v>0.31012319199999999</c:v>
                </c:pt>
                <c:pt idx="7">
                  <c:v>0.32524271799999999</c:v>
                </c:pt>
                <c:pt idx="8">
                  <c:v>0.30409880099999997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C794-46D0-A7B7-D290BEF8529D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0.466868687</c:v>
                </c:pt>
                <c:pt idx="1">
                  <c:v>0.46868922600000001</c:v>
                </c:pt>
                <c:pt idx="2">
                  <c:v>0.48352283699999998</c:v>
                </c:pt>
                <c:pt idx="3">
                  <c:v>0.46961855499999999</c:v>
                </c:pt>
                <c:pt idx="4">
                  <c:v>0.44795365399999998</c:v>
                </c:pt>
                <c:pt idx="5">
                  <c:v>0.36334942399999998</c:v>
                </c:pt>
                <c:pt idx="6">
                  <c:v>0.340350877</c:v>
                </c:pt>
                <c:pt idx="7">
                  <c:v>0.32287243900000001</c:v>
                </c:pt>
                <c:pt idx="8">
                  <c:v>0.30986666699999998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C794-46D0-A7B7-D290BEF8529D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0.33769570500000001</c:v>
                </c:pt>
                <c:pt idx="1">
                  <c:v>0.36072880800000001</c:v>
                </c:pt>
                <c:pt idx="2">
                  <c:v>0.351102515</c:v>
                </c:pt>
                <c:pt idx="3">
                  <c:v>0.34290707399999998</c:v>
                </c:pt>
                <c:pt idx="4">
                  <c:v>0.31640101300000001</c:v>
                </c:pt>
                <c:pt idx="5">
                  <c:v>0.236303387</c:v>
                </c:pt>
                <c:pt idx="6">
                  <c:v>0.232889022</c:v>
                </c:pt>
                <c:pt idx="7">
                  <c:v>0.20850480099999999</c:v>
                </c:pt>
                <c:pt idx="8">
                  <c:v>0.20383496200000001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C794-46D0-A7B7-D290BEF8529D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0.51487812600000005</c:v>
                </c:pt>
                <c:pt idx="1">
                  <c:v>0.53183814299999999</c:v>
                </c:pt>
                <c:pt idx="2">
                  <c:v>0.53294905699999995</c:v>
                </c:pt>
                <c:pt idx="3">
                  <c:v>0.54071710699999997</c:v>
                </c:pt>
                <c:pt idx="4">
                  <c:v>0.50821649300000005</c:v>
                </c:pt>
                <c:pt idx="5">
                  <c:v>0.41037664499999998</c:v>
                </c:pt>
                <c:pt idx="6">
                  <c:v>0.38623595500000002</c:v>
                </c:pt>
                <c:pt idx="7">
                  <c:v>0.381979501</c:v>
                </c:pt>
                <c:pt idx="8">
                  <c:v>0.37657986900000001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C794-46D0-A7B7-D290BEF8529D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0.45880656199999997</c:v>
                </c:pt>
                <c:pt idx="1">
                  <c:v>0.47579209700000002</c:v>
                </c:pt>
                <c:pt idx="2">
                  <c:v>0.49540966600000003</c:v>
                </c:pt>
                <c:pt idx="3">
                  <c:v>0.478882951</c:v>
                </c:pt>
                <c:pt idx="4">
                  <c:v>0.45311716499999999</c:v>
                </c:pt>
                <c:pt idx="5">
                  <c:v>0.35030382700000001</c:v>
                </c:pt>
                <c:pt idx="6">
                  <c:v>0.34251765099999998</c:v>
                </c:pt>
                <c:pt idx="7">
                  <c:v>0.34504132199999998</c:v>
                </c:pt>
                <c:pt idx="8">
                  <c:v>0.35747508300000003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C794-46D0-A7B7-D290BEF8529D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0.47411045099999999</c:v>
                </c:pt>
                <c:pt idx="1">
                  <c:v>0.46821443600000001</c:v>
                </c:pt>
                <c:pt idx="2">
                  <c:v>0.47308925299999999</c:v>
                </c:pt>
                <c:pt idx="3">
                  <c:v>0.46510652600000002</c:v>
                </c:pt>
                <c:pt idx="4">
                  <c:v>0.44713418199999999</c:v>
                </c:pt>
                <c:pt idx="5">
                  <c:v>0.35930346600000002</c:v>
                </c:pt>
                <c:pt idx="6">
                  <c:v>0.34634593000000002</c:v>
                </c:pt>
                <c:pt idx="7">
                  <c:v>0.32734177199999998</c:v>
                </c:pt>
                <c:pt idx="8">
                  <c:v>0.33022558899999999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C794-46D0-A7B7-D290BEF85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0.82602594900000004</c:v>
                </c:pt>
                <c:pt idx="1">
                  <c:v>0.83635331999999996</c:v>
                </c:pt>
                <c:pt idx="2">
                  <c:v>0.82758060899999997</c:v>
                </c:pt>
                <c:pt idx="3">
                  <c:v>0.82869611700000001</c:v>
                </c:pt>
                <c:pt idx="4">
                  <c:v>0.83240926500000001</c:v>
                </c:pt>
                <c:pt idx="5">
                  <c:v>0.808841421</c:v>
                </c:pt>
                <c:pt idx="6">
                  <c:v>0.82769716400000004</c:v>
                </c:pt>
                <c:pt idx="7">
                  <c:v>0.84195580599999997</c:v>
                </c:pt>
                <c:pt idx="8">
                  <c:v>0.82651975499999997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8A4-4F03-BF56-680E73E0CE0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0.81186309599999995</c:v>
                </c:pt>
                <c:pt idx="1">
                  <c:v>0.81385859999999999</c:v>
                </c:pt>
                <c:pt idx="2">
                  <c:v>0.79413783599999999</c:v>
                </c:pt>
                <c:pt idx="3">
                  <c:v>0.79876202699999999</c:v>
                </c:pt>
                <c:pt idx="4">
                  <c:v>0.79777688499999999</c:v>
                </c:pt>
                <c:pt idx="5">
                  <c:v>0.75614493299999996</c:v>
                </c:pt>
                <c:pt idx="6">
                  <c:v>0.79821813900000005</c:v>
                </c:pt>
                <c:pt idx="7">
                  <c:v>0.81926618299999998</c:v>
                </c:pt>
                <c:pt idx="8">
                  <c:v>0.79653770700000004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8A4-4F03-BF56-680E73E0CE0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0.75710496400000005</c:v>
                </c:pt>
                <c:pt idx="1">
                  <c:v>0.78562332899999998</c:v>
                </c:pt>
                <c:pt idx="2">
                  <c:v>0.80554165600000005</c:v>
                </c:pt>
                <c:pt idx="3">
                  <c:v>0.80187746999999998</c:v>
                </c:pt>
                <c:pt idx="4">
                  <c:v>0.81683563699999995</c:v>
                </c:pt>
                <c:pt idx="5">
                  <c:v>0.80512482799999996</c:v>
                </c:pt>
                <c:pt idx="6">
                  <c:v>0.82704669500000005</c:v>
                </c:pt>
                <c:pt idx="7">
                  <c:v>0.83636254600000004</c:v>
                </c:pt>
                <c:pt idx="8">
                  <c:v>0.83151976800000005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8A4-4F03-BF56-680E73E0CE00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0.86915604099999999</c:v>
                </c:pt>
                <c:pt idx="1">
                  <c:v>0.88892293499999997</c:v>
                </c:pt>
                <c:pt idx="2">
                  <c:v>0.87212710199999999</c:v>
                </c:pt>
                <c:pt idx="3">
                  <c:v>0.88694074999999994</c:v>
                </c:pt>
                <c:pt idx="4">
                  <c:v>0.86022304800000005</c:v>
                </c:pt>
                <c:pt idx="5">
                  <c:v>0.85366564599999994</c:v>
                </c:pt>
                <c:pt idx="6">
                  <c:v>0.86188169699999995</c:v>
                </c:pt>
                <c:pt idx="7">
                  <c:v>0.88668430300000001</c:v>
                </c:pt>
                <c:pt idx="8">
                  <c:v>0.85794447699999998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8A4-4F03-BF56-680E73E0CE00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0.83215334100000005</c:v>
                </c:pt>
                <c:pt idx="1">
                  <c:v>0.86145212199999999</c:v>
                </c:pt>
                <c:pt idx="2">
                  <c:v>0.83845616499999998</c:v>
                </c:pt>
                <c:pt idx="3">
                  <c:v>0.830220713</c:v>
                </c:pt>
                <c:pt idx="4">
                  <c:v>0.82212257099999997</c:v>
                </c:pt>
                <c:pt idx="5">
                  <c:v>0.79951179800000005</c:v>
                </c:pt>
                <c:pt idx="6">
                  <c:v>0.82465306100000002</c:v>
                </c:pt>
                <c:pt idx="7">
                  <c:v>0.80826339599999997</c:v>
                </c:pt>
                <c:pt idx="8">
                  <c:v>0.80744836600000003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8A4-4F03-BF56-680E73E0CE00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0.79730209399999996</c:v>
                </c:pt>
                <c:pt idx="1">
                  <c:v>0.78691455099999996</c:v>
                </c:pt>
                <c:pt idx="2">
                  <c:v>0.77274374800000001</c:v>
                </c:pt>
                <c:pt idx="3">
                  <c:v>0.81934306599999995</c:v>
                </c:pt>
                <c:pt idx="4">
                  <c:v>0.77417053199999997</c:v>
                </c:pt>
                <c:pt idx="5">
                  <c:v>0.77789934400000005</c:v>
                </c:pt>
                <c:pt idx="6">
                  <c:v>0.77715355799999997</c:v>
                </c:pt>
                <c:pt idx="7">
                  <c:v>0.80056980099999997</c:v>
                </c:pt>
                <c:pt idx="8">
                  <c:v>0.79399141600000001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8A4-4F03-BF56-680E73E0CE00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0.74927849899999999</c:v>
                </c:pt>
                <c:pt idx="1">
                  <c:v>0.75271838700000004</c:v>
                </c:pt>
                <c:pt idx="2">
                  <c:v>0.74918801899999998</c:v>
                </c:pt>
                <c:pt idx="3">
                  <c:v>0.73962309199999998</c:v>
                </c:pt>
                <c:pt idx="4">
                  <c:v>0.751409718</c:v>
                </c:pt>
                <c:pt idx="5">
                  <c:v>0.73717414599999997</c:v>
                </c:pt>
                <c:pt idx="6">
                  <c:v>0.75141312400000004</c:v>
                </c:pt>
                <c:pt idx="7">
                  <c:v>0.77441201800000004</c:v>
                </c:pt>
                <c:pt idx="8">
                  <c:v>0.76702022700000005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8A4-4F03-BF56-680E73E0CE00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0.81173912999999998</c:v>
                </c:pt>
                <c:pt idx="1">
                  <c:v>0.83649858099999996</c:v>
                </c:pt>
                <c:pt idx="2">
                  <c:v>0.809038547</c:v>
                </c:pt>
                <c:pt idx="3">
                  <c:v>0.79982725099999996</c:v>
                </c:pt>
                <c:pt idx="4">
                  <c:v>0.81846153799999999</c:v>
                </c:pt>
                <c:pt idx="5">
                  <c:v>0.79462254399999999</c:v>
                </c:pt>
                <c:pt idx="6">
                  <c:v>0.81688339399999998</c:v>
                </c:pt>
                <c:pt idx="7">
                  <c:v>0.83666524900000006</c:v>
                </c:pt>
                <c:pt idx="8">
                  <c:v>0.82539004100000002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8A4-4F03-BF56-680E73E0CE00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0.86889460200000002</c:v>
                </c:pt>
                <c:pt idx="1">
                  <c:v>0.87397410200000003</c:v>
                </c:pt>
                <c:pt idx="2">
                  <c:v>0.86577793999999997</c:v>
                </c:pt>
                <c:pt idx="3">
                  <c:v>0.86459469300000003</c:v>
                </c:pt>
                <c:pt idx="4">
                  <c:v>0.88085796699999996</c:v>
                </c:pt>
                <c:pt idx="5">
                  <c:v>0.85016924999999999</c:v>
                </c:pt>
                <c:pt idx="6">
                  <c:v>0.84095356700000001</c:v>
                </c:pt>
                <c:pt idx="7">
                  <c:v>0.87538048300000004</c:v>
                </c:pt>
                <c:pt idx="8">
                  <c:v>0.84021352299999996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8A4-4F03-BF56-680E73E0CE00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0.88942665700000001</c:v>
                </c:pt>
                <c:pt idx="1">
                  <c:v>0.86709948400000003</c:v>
                </c:pt>
                <c:pt idx="2">
                  <c:v>0.86253521099999997</c:v>
                </c:pt>
                <c:pt idx="3">
                  <c:v>0.86919910199999995</c:v>
                </c:pt>
                <c:pt idx="4">
                  <c:v>0.86043557199999998</c:v>
                </c:pt>
                <c:pt idx="5">
                  <c:v>0.84508585999999997</c:v>
                </c:pt>
                <c:pt idx="6">
                  <c:v>0.86528308799999998</c:v>
                </c:pt>
                <c:pt idx="7">
                  <c:v>0.85189075599999997</c:v>
                </c:pt>
                <c:pt idx="8">
                  <c:v>0.84787234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8A4-4F03-BF56-680E73E0CE00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0.90092392399999999</c:v>
                </c:pt>
                <c:pt idx="1">
                  <c:v>0.89057137099999995</c:v>
                </c:pt>
                <c:pt idx="2">
                  <c:v>0.88932114399999995</c:v>
                </c:pt>
                <c:pt idx="3">
                  <c:v>0.884206457</c:v>
                </c:pt>
                <c:pt idx="4">
                  <c:v>0.89327682500000005</c:v>
                </c:pt>
                <c:pt idx="5">
                  <c:v>0.85617597300000003</c:v>
                </c:pt>
                <c:pt idx="6">
                  <c:v>0.87958801499999995</c:v>
                </c:pt>
                <c:pt idx="7">
                  <c:v>0.891034985</c:v>
                </c:pt>
                <c:pt idx="8">
                  <c:v>0.86881052400000003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8A4-4F03-BF56-680E73E0CE00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0.85193585000000005</c:v>
                </c:pt>
                <c:pt idx="1">
                  <c:v>0.84242667699999996</c:v>
                </c:pt>
                <c:pt idx="2">
                  <c:v>0.84291966200000001</c:v>
                </c:pt>
                <c:pt idx="3">
                  <c:v>0.84510848599999999</c:v>
                </c:pt>
                <c:pt idx="4">
                  <c:v>0.83909180699999997</c:v>
                </c:pt>
                <c:pt idx="5">
                  <c:v>0.81641292200000004</c:v>
                </c:pt>
                <c:pt idx="6">
                  <c:v>0.82580502499999997</c:v>
                </c:pt>
                <c:pt idx="7">
                  <c:v>0.840138053</c:v>
                </c:pt>
                <c:pt idx="8">
                  <c:v>0.81521739100000001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8A4-4F03-BF56-680E73E0CE00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0.857417494</c:v>
                </c:pt>
                <c:pt idx="1">
                  <c:v>0.88563282099999996</c:v>
                </c:pt>
                <c:pt idx="2">
                  <c:v>0.86552375000000004</c:v>
                </c:pt>
                <c:pt idx="3">
                  <c:v>0.864168618</c:v>
                </c:pt>
                <c:pt idx="4">
                  <c:v>0.899726111</c:v>
                </c:pt>
                <c:pt idx="5">
                  <c:v>0.84281188699999998</c:v>
                </c:pt>
                <c:pt idx="6">
                  <c:v>0.87112462000000002</c:v>
                </c:pt>
                <c:pt idx="7">
                  <c:v>0.88221709000000004</c:v>
                </c:pt>
                <c:pt idx="8">
                  <c:v>0.86677781099999995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8A4-4F03-BF56-680E73E0CE00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0.87821330900000005</c:v>
                </c:pt>
                <c:pt idx="1">
                  <c:v>0.88920967200000001</c:v>
                </c:pt>
                <c:pt idx="2">
                  <c:v>0.86654772499999999</c:v>
                </c:pt>
                <c:pt idx="3">
                  <c:v>0.88746092399999998</c:v>
                </c:pt>
                <c:pt idx="4">
                  <c:v>0.89030920700000005</c:v>
                </c:pt>
                <c:pt idx="5">
                  <c:v>0.86225941399999995</c:v>
                </c:pt>
                <c:pt idx="6">
                  <c:v>0.85629139099999996</c:v>
                </c:pt>
                <c:pt idx="7">
                  <c:v>0.88245373500000002</c:v>
                </c:pt>
                <c:pt idx="8">
                  <c:v>0.86998972299999999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8A4-4F03-BF56-680E73E0CE00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0.82617692700000001</c:v>
                </c:pt>
                <c:pt idx="1">
                  <c:v>0.84817883699999996</c:v>
                </c:pt>
                <c:pt idx="2">
                  <c:v>0.82820165800000001</c:v>
                </c:pt>
                <c:pt idx="3">
                  <c:v>0.82130177500000001</c:v>
                </c:pt>
                <c:pt idx="4">
                  <c:v>0.82803030300000002</c:v>
                </c:pt>
                <c:pt idx="5">
                  <c:v>0.81093489100000005</c:v>
                </c:pt>
                <c:pt idx="6">
                  <c:v>0.83056862300000001</c:v>
                </c:pt>
                <c:pt idx="7">
                  <c:v>0.844236502</c:v>
                </c:pt>
                <c:pt idx="8">
                  <c:v>0.82924163399999995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98A4-4F03-BF56-680E73E0CE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0.91599055100000004</c:v>
                </c:pt>
                <c:pt idx="1">
                  <c:v>0.91101667900000005</c:v>
                </c:pt>
                <c:pt idx="2">
                  <c:v>0.91294852900000001</c:v>
                </c:pt>
                <c:pt idx="3">
                  <c:v>0.89876334300000005</c:v>
                </c:pt>
                <c:pt idx="4">
                  <c:v>0.90082703399999997</c:v>
                </c:pt>
                <c:pt idx="5">
                  <c:v>0.90008079200000002</c:v>
                </c:pt>
                <c:pt idx="6">
                  <c:v>0.90130577099999998</c:v>
                </c:pt>
                <c:pt idx="7">
                  <c:v>0.91846086500000002</c:v>
                </c:pt>
                <c:pt idx="8">
                  <c:v>0.90291445699999995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99-48B2-B1ED-910669297217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0.89681528700000002</c:v>
                </c:pt>
                <c:pt idx="1">
                  <c:v>0.90460062100000005</c:v>
                </c:pt>
                <c:pt idx="2">
                  <c:v>0.88492512000000001</c:v>
                </c:pt>
                <c:pt idx="3">
                  <c:v>0.86592101600000004</c:v>
                </c:pt>
                <c:pt idx="4">
                  <c:v>0.86766499500000005</c:v>
                </c:pt>
                <c:pt idx="5">
                  <c:v>0.88018778099999995</c:v>
                </c:pt>
                <c:pt idx="6">
                  <c:v>0.87809336299999996</c:v>
                </c:pt>
                <c:pt idx="7">
                  <c:v>0.88956928599999996</c:v>
                </c:pt>
                <c:pt idx="8">
                  <c:v>0.87487962600000002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B99-48B2-B1ED-910669297217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0.90391717599999999</c:v>
                </c:pt>
                <c:pt idx="1">
                  <c:v>0.89349002099999997</c:v>
                </c:pt>
                <c:pt idx="2">
                  <c:v>0.90129804999999996</c:v>
                </c:pt>
                <c:pt idx="3">
                  <c:v>0.89746586299999997</c:v>
                </c:pt>
                <c:pt idx="4">
                  <c:v>0.90020032800000005</c:v>
                </c:pt>
                <c:pt idx="5">
                  <c:v>0.90730913000000002</c:v>
                </c:pt>
                <c:pt idx="6">
                  <c:v>0.90612630699999996</c:v>
                </c:pt>
                <c:pt idx="7">
                  <c:v>0.92801533800000002</c:v>
                </c:pt>
                <c:pt idx="8">
                  <c:v>0.90815141700000002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B99-48B2-B1ED-910669297217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0.95373021899999999</c:v>
                </c:pt>
                <c:pt idx="1">
                  <c:v>0.93330301699999996</c:v>
                </c:pt>
                <c:pt idx="2">
                  <c:v>0.94407945000000004</c:v>
                </c:pt>
                <c:pt idx="3">
                  <c:v>0.93261703799999995</c:v>
                </c:pt>
                <c:pt idx="4">
                  <c:v>0.93840361400000005</c:v>
                </c:pt>
                <c:pt idx="5">
                  <c:v>0.90336445799999998</c:v>
                </c:pt>
                <c:pt idx="6">
                  <c:v>0.92420929900000004</c:v>
                </c:pt>
                <c:pt idx="7">
                  <c:v>0.94621342500000005</c:v>
                </c:pt>
                <c:pt idx="8">
                  <c:v>0.93371924699999997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B99-48B2-B1ED-910669297217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0.92458572900000002</c:v>
                </c:pt>
                <c:pt idx="1">
                  <c:v>0.91597796099999995</c:v>
                </c:pt>
                <c:pt idx="2">
                  <c:v>0.92356130800000003</c:v>
                </c:pt>
                <c:pt idx="3">
                  <c:v>0.91621762600000001</c:v>
                </c:pt>
                <c:pt idx="4">
                  <c:v>0.90494681700000001</c:v>
                </c:pt>
                <c:pt idx="5">
                  <c:v>0.91385581999999999</c:v>
                </c:pt>
                <c:pt idx="6">
                  <c:v>0.90047548799999999</c:v>
                </c:pt>
                <c:pt idx="7">
                  <c:v>0.93414788999999998</c:v>
                </c:pt>
                <c:pt idx="8">
                  <c:v>0.88641390200000003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5B99-48B2-B1ED-910669297217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0.81887417200000001</c:v>
                </c:pt>
                <c:pt idx="1">
                  <c:v>0.86509636000000001</c:v>
                </c:pt>
                <c:pt idx="2">
                  <c:v>0.87070200600000003</c:v>
                </c:pt>
                <c:pt idx="3">
                  <c:v>0.84551374800000001</c:v>
                </c:pt>
                <c:pt idx="4">
                  <c:v>0.89538685100000004</c:v>
                </c:pt>
                <c:pt idx="5">
                  <c:v>0.81792318600000002</c:v>
                </c:pt>
                <c:pt idx="6">
                  <c:v>0.86267995600000003</c:v>
                </c:pt>
                <c:pt idx="7">
                  <c:v>0.88760390300000003</c:v>
                </c:pt>
                <c:pt idx="8">
                  <c:v>0.841922006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5B99-48B2-B1ED-910669297217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0.83984996599999995</c:v>
                </c:pt>
                <c:pt idx="1">
                  <c:v>0.82057761699999998</c:v>
                </c:pt>
                <c:pt idx="2">
                  <c:v>0.83292623399999999</c:v>
                </c:pt>
                <c:pt idx="3">
                  <c:v>0.82432107700000001</c:v>
                </c:pt>
                <c:pt idx="4">
                  <c:v>0.81818181800000001</c:v>
                </c:pt>
                <c:pt idx="5">
                  <c:v>0.81640205300000002</c:v>
                </c:pt>
                <c:pt idx="6">
                  <c:v>0.82542149899999995</c:v>
                </c:pt>
                <c:pt idx="7">
                  <c:v>0.84413077599999997</c:v>
                </c:pt>
                <c:pt idx="8">
                  <c:v>0.84257907499999996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5B99-48B2-B1ED-910669297217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0.883580221</c:v>
                </c:pt>
                <c:pt idx="1">
                  <c:v>0.90681471800000002</c:v>
                </c:pt>
                <c:pt idx="2">
                  <c:v>0.91130965399999997</c:v>
                </c:pt>
                <c:pt idx="3">
                  <c:v>0.88783185799999997</c:v>
                </c:pt>
                <c:pt idx="4">
                  <c:v>0.89037260399999996</c:v>
                </c:pt>
                <c:pt idx="5">
                  <c:v>0.89643880499999995</c:v>
                </c:pt>
                <c:pt idx="6">
                  <c:v>0.89552549400000003</c:v>
                </c:pt>
                <c:pt idx="7">
                  <c:v>0.90690878699999999</c:v>
                </c:pt>
                <c:pt idx="8">
                  <c:v>0.8973392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5B99-48B2-B1ED-910669297217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0.93084444399999999</c:v>
                </c:pt>
                <c:pt idx="1">
                  <c:v>0.94746543800000005</c:v>
                </c:pt>
                <c:pt idx="2">
                  <c:v>0.93763716200000002</c:v>
                </c:pt>
                <c:pt idx="3">
                  <c:v>0.91859828399999999</c:v>
                </c:pt>
                <c:pt idx="4">
                  <c:v>0.92571739900000005</c:v>
                </c:pt>
                <c:pt idx="5">
                  <c:v>0.92671948100000001</c:v>
                </c:pt>
                <c:pt idx="6">
                  <c:v>0.91708363100000001</c:v>
                </c:pt>
                <c:pt idx="7">
                  <c:v>0.92318435799999998</c:v>
                </c:pt>
                <c:pt idx="8">
                  <c:v>0.92125706200000002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5B99-48B2-B1ED-910669297217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0.943403094</c:v>
                </c:pt>
                <c:pt idx="1">
                  <c:v>0.93484314099999999</c:v>
                </c:pt>
                <c:pt idx="2">
                  <c:v>0.91913026900000006</c:v>
                </c:pt>
                <c:pt idx="3">
                  <c:v>0.93147350699999998</c:v>
                </c:pt>
                <c:pt idx="4">
                  <c:v>0.92815823799999997</c:v>
                </c:pt>
                <c:pt idx="5">
                  <c:v>0.91089824699999999</c:v>
                </c:pt>
                <c:pt idx="6">
                  <c:v>0.93163955399999998</c:v>
                </c:pt>
                <c:pt idx="7">
                  <c:v>0.939950548</c:v>
                </c:pt>
                <c:pt idx="8">
                  <c:v>0.90999656500000004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B99-48B2-B1ED-910669297217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0.96094812500000004</c:v>
                </c:pt>
                <c:pt idx="1">
                  <c:v>0.971546311</c:v>
                </c:pt>
                <c:pt idx="2">
                  <c:v>0.95718036799999995</c:v>
                </c:pt>
                <c:pt idx="3">
                  <c:v>0.94744013999999999</c:v>
                </c:pt>
                <c:pt idx="4">
                  <c:v>0.95321863500000004</c:v>
                </c:pt>
                <c:pt idx="5">
                  <c:v>0.94699443100000003</c:v>
                </c:pt>
                <c:pt idx="6">
                  <c:v>0.93268329299999997</c:v>
                </c:pt>
                <c:pt idx="7">
                  <c:v>0.96015424199999999</c:v>
                </c:pt>
                <c:pt idx="8">
                  <c:v>0.94733057700000001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5B99-48B2-B1ED-910669297217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0.93312781600000005</c:v>
                </c:pt>
                <c:pt idx="1">
                  <c:v>0.93765221600000004</c:v>
                </c:pt>
                <c:pt idx="2">
                  <c:v>0.93340848700000001</c:v>
                </c:pt>
                <c:pt idx="3">
                  <c:v>0.91989058199999996</c:v>
                </c:pt>
                <c:pt idx="4">
                  <c:v>0.91862260699999998</c:v>
                </c:pt>
                <c:pt idx="5">
                  <c:v>0.91147217400000002</c:v>
                </c:pt>
                <c:pt idx="6">
                  <c:v>0.919436578</c:v>
                </c:pt>
                <c:pt idx="7">
                  <c:v>0.92185123499999999</c:v>
                </c:pt>
                <c:pt idx="8">
                  <c:v>0.91242199999999996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5B99-48B2-B1ED-910669297217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0.95672333799999998</c:v>
                </c:pt>
                <c:pt idx="1">
                  <c:v>0.91642605099999996</c:v>
                </c:pt>
                <c:pt idx="2">
                  <c:v>0.94462075499999998</c:v>
                </c:pt>
                <c:pt idx="3">
                  <c:v>0.91981057600000005</c:v>
                </c:pt>
                <c:pt idx="4">
                  <c:v>0.92276486199999996</c:v>
                </c:pt>
                <c:pt idx="5">
                  <c:v>0.95142378599999999</c:v>
                </c:pt>
                <c:pt idx="6">
                  <c:v>0.91113797799999996</c:v>
                </c:pt>
                <c:pt idx="7">
                  <c:v>0.947935368</c:v>
                </c:pt>
                <c:pt idx="8">
                  <c:v>0.93598536799999998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B99-48B2-B1ED-910669297217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0.97466597300000002</c:v>
                </c:pt>
                <c:pt idx="1">
                  <c:v>0.95501730100000004</c:v>
                </c:pt>
                <c:pt idx="2">
                  <c:v>0.96357078399999996</c:v>
                </c:pt>
                <c:pt idx="3">
                  <c:v>0.92116996600000001</c:v>
                </c:pt>
                <c:pt idx="4">
                  <c:v>0.94590363499999996</c:v>
                </c:pt>
                <c:pt idx="5">
                  <c:v>0.94333448200000003</c:v>
                </c:pt>
                <c:pt idx="6">
                  <c:v>0.93962327599999995</c:v>
                </c:pt>
                <c:pt idx="7">
                  <c:v>0.93332241199999999</c:v>
                </c:pt>
                <c:pt idx="8">
                  <c:v>0.93533096299999996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B99-48B2-B1ED-910669297217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0.91628677999999997</c:v>
                </c:pt>
                <c:pt idx="1">
                  <c:v>0.898799758</c:v>
                </c:pt>
                <c:pt idx="2">
                  <c:v>0.91112454700000001</c:v>
                </c:pt>
                <c:pt idx="3">
                  <c:v>0.89268458100000003</c:v>
                </c:pt>
                <c:pt idx="4">
                  <c:v>0.883980706</c:v>
                </c:pt>
                <c:pt idx="5">
                  <c:v>0.88532727600000005</c:v>
                </c:pt>
                <c:pt idx="6">
                  <c:v>0.89330754999999995</c:v>
                </c:pt>
                <c:pt idx="7">
                  <c:v>0.91917293200000005</c:v>
                </c:pt>
                <c:pt idx="8">
                  <c:v>0.900935653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5B99-48B2-B1ED-9106692972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  <c:max val="1"/>
          <c:min val="0.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2.1594951000000001E-2</c:v>
                </c:pt>
                <c:pt idx="1">
                  <c:v>2.0716773000000001E-2</c:v>
                </c:pt>
                <c:pt idx="2">
                  <c:v>1.9500711E-2</c:v>
                </c:pt>
                <c:pt idx="3">
                  <c:v>1.9061181E-2</c:v>
                </c:pt>
                <c:pt idx="4">
                  <c:v>1.9267817E-2</c:v>
                </c:pt>
                <c:pt idx="5">
                  <c:v>1.8831201999999998E-2</c:v>
                </c:pt>
                <c:pt idx="6">
                  <c:v>1.8696773999999999E-2</c:v>
                </c:pt>
                <c:pt idx="7">
                  <c:v>1.8423368999999998E-2</c:v>
                </c:pt>
                <c:pt idx="8">
                  <c:v>1.8491540000000001E-2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EC-4E5B-8994-4A2F03B5F09B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1.9966487000000002E-2</c:v>
                </c:pt>
                <c:pt idx="1">
                  <c:v>1.8824190000000001E-2</c:v>
                </c:pt>
                <c:pt idx="2">
                  <c:v>1.8865738E-2</c:v>
                </c:pt>
                <c:pt idx="3">
                  <c:v>1.8388468000000002E-2</c:v>
                </c:pt>
                <c:pt idx="4">
                  <c:v>1.7360147999999999E-2</c:v>
                </c:pt>
                <c:pt idx="5">
                  <c:v>1.6628305999999999E-2</c:v>
                </c:pt>
                <c:pt idx="6">
                  <c:v>1.6510099E-2</c:v>
                </c:pt>
                <c:pt idx="7">
                  <c:v>1.5881407E-2</c:v>
                </c:pt>
                <c:pt idx="8">
                  <c:v>1.6132425999999998E-2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EC-4E5B-8994-4A2F03B5F09B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7.2287219999999999E-3</c:v>
                </c:pt>
                <c:pt idx="1">
                  <c:v>6.7911029999999997E-3</c:v>
                </c:pt>
                <c:pt idx="2">
                  <c:v>6.181059E-3</c:v>
                </c:pt>
                <c:pt idx="3">
                  <c:v>6.1617809999999999E-3</c:v>
                </c:pt>
                <c:pt idx="4">
                  <c:v>6.1542059999999997E-3</c:v>
                </c:pt>
                <c:pt idx="5">
                  <c:v>6.1527040000000002E-3</c:v>
                </c:pt>
                <c:pt idx="6">
                  <c:v>6.0192149999999996E-3</c:v>
                </c:pt>
                <c:pt idx="7">
                  <c:v>5.6620050000000003E-3</c:v>
                </c:pt>
                <c:pt idx="8">
                  <c:v>5.6649730000000002E-3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BEC-4E5B-8994-4A2F03B5F09B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1.4506976E-2</c:v>
                </c:pt>
                <c:pt idx="1">
                  <c:v>1.3266854999999999E-2</c:v>
                </c:pt>
                <c:pt idx="2">
                  <c:v>1.2801041000000001E-2</c:v>
                </c:pt>
                <c:pt idx="3">
                  <c:v>1.1274935E-2</c:v>
                </c:pt>
                <c:pt idx="4">
                  <c:v>1.060086E-2</c:v>
                </c:pt>
                <c:pt idx="5">
                  <c:v>1.1257781E-2</c:v>
                </c:pt>
                <c:pt idx="6">
                  <c:v>1.1607967E-2</c:v>
                </c:pt>
                <c:pt idx="7">
                  <c:v>1.1556764000000001E-2</c:v>
                </c:pt>
                <c:pt idx="8">
                  <c:v>1.1414542E-2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BEC-4E5B-8994-4A2F03B5F09B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1.7268931000000001E-2</c:v>
                </c:pt>
                <c:pt idx="1">
                  <c:v>1.6867342E-2</c:v>
                </c:pt>
                <c:pt idx="2">
                  <c:v>1.4809666000000001E-2</c:v>
                </c:pt>
                <c:pt idx="3">
                  <c:v>1.505593E-2</c:v>
                </c:pt>
                <c:pt idx="4">
                  <c:v>1.5866278000000001E-2</c:v>
                </c:pt>
                <c:pt idx="5">
                  <c:v>1.4103997E-2</c:v>
                </c:pt>
                <c:pt idx="6">
                  <c:v>1.3983073E-2</c:v>
                </c:pt>
                <c:pt idx="7">
                  <c:v>1.3191273E-2</c:v>
                </c:pt>
                <c:pt idx="8">
                  <c:v>1.3438654E-2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FBEC-4E5B-8994-4A2F03B5F09B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1.3051451E-2</c:v>
                </c:pt>
                <c:pt idx="1">
                  <c:v>1.0162602E-2</c:v>
                </c:pt>
                <c:pt idx="2">
                  <c:v>1.165005E-2</c:v>
                </c:pt>
                <c:pt idx="3">
                  <c:v>8.0410989999999995E-3</c:v>
                </c:pt>
                <c:pt idx="4">
                  <c:v>8.3276289999999996E-3</c:v>
                </c:pt>
                <c:pt idx="5">
                  <c:v>8.0326100000000008E-3</c:v>
                </c:pt>
                <c:pt idx="6">
                  <c:v>8.1398129999999992E-3</c:v>
                </c:pt>
                <c:pt idx="7">
                  <c:v>7.8977930000000002E-3</c:v>
                </c:pt>
                <c:pt idx="8">
                  <c:v>7.7362530000000002E-3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FBEC-4E5B-8994-4A2F03B5F09B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2.7522228999999999E-2</c:v>
                </c:pt>
                <c:pt idx="1">
                  <c:v>2.7299983999999999E-2</c:v>
                </c:pt>
                <c:pt idx="2">
                  <c:v>2.3521081999999999E-2</c:v>
                </c:pt>
                <c:pt idx="3">
                  <c:v>2.3684420000000001E-2</c:v>
                </c:pt>
                <c:pt idx="4">
                  <c:v>2.4969088E-2</c:v>
                </c:pt>
                <c:pt idx="5">
                  <c:v>2.4803961999999999E-2</c:v>
                </c:pt>
                <c:pt idx="6">
                  <c:v>2.4521925E-2</c:v>
                </c:pt>
                <c:pt idx="7">
                  <c:v>2.4868154E-2</c:v>
                </c:pt>
                <c:pt idx="8">
                  <c:v>2.5759576999999999E-2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BEC-4E5B-8994-4A2F03B5F09B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3.2882012000000002E-2</c:v>
                </c:pt>
                <c:pt idx="1">
                  <c:v>2.7210436000000001E-2</c:v>
                </c:pt>
                <c:pt idx="2">
                  <c:v>2.5747065E-2</c:v>
                </c:pt>
                <c:pt idx="3">
                  <c:v>2.2549409999999999E-2</c:v>
                </c:pt>
                <c:pt idx="4">
                  <c:v>2.3837667E-2</c:v>
                </c:pt>
                <c:pt idx="5">
                  <c:v>2.2657399000000002E-2</c:v>
                </c:pt>
                <c:pt idx="6">
                  <c:v>2.1586048E-2</c:v>
                </c:pt>
                <c:pt idx="7">
                  <c:v>2.1820529000000002E-2</c:v>
                </c:pt>
                <c:pt idx="8">
                  <c:v>2.2100541000000001E-2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BEC-4E5B-8994-4A2F03B5F09B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3.3507747999999997E-2</c:v>
                </c:pt>
                <c:pt idx="1">
                  <c:v>3.0455016000000001E-2</c:v>
                </c:pt>
                <c:pt idx="2">
                  <c:v>2.8092809999999999E-2</c:v>
                </c:pt>
                <c:pt idx="3">
                  <c:v>2.8618022999999999E-2</c:v>
                </c:pt>
                <c:pt idx="4">
                  <c:v>2.8217589000000001E-2</c:v>
                </c:pt>
                <c:pt idx="5">
                  <c:v>2.8944350000000001E-2</c:v>
                </c:pt>
                <c:pt idx="6">
                  <c:v>2.9271723999999999E-2</c:v>
                </c:pt>
                <c:pt idx="7">
                  <c:v>2.8786913000000001E-2</c:v>
                </c:pt>
                <c:pt idx="8">
                  <c:v>2.7513458000000001E-2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FBEC-4E5B-8994-4A2F03B5F09B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1.0415015E-2</c:v>
                </c:pt>
                <c:pt idx="1">
                  <c:v>9.6972310000000006E-3</c:v>
                </c:pt>
                <c:pt idx="2">
                  <c:v>7.2877580000000001E-3</c:v>
                </c:pt>
                <c:pt idx="3">
                  <c:v>6.9572779999999999E-3</c:v>
                </c:pt>
                <c:pt idx="4">
                  <c:v>6.4705559999999997E-3</c:v>
                </c:pt>
                <c:pt idx="5">
                  <c:v>6.649159E-3</c:v>
                </c:pt>
                <c:pt idx="6">
                  <c:v>6.6203060000000003E-3</c:v>
                </c:pt>
                <c:pt idx="7">
                  <c:v>6.4826320000000003E-3</c:v>
                </c:pt>
                <c:pt idx="8">
                  <c:v>6.8980619999999999E-3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FBEC-4E5B-8994-4A2F03B5F09B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1.6182849999999999E-2</c:v>
                </c:pt>
                <c:pt idx="1">
                  <c:v>1.5375119E-2</c:v>
                </c:pt>
                <c:pt idx="2">
                  <c:v>1.4160976E-2</c:v>
                </c:pt>
                <c:pt idx="3">
                  <c:v>1.3956105999999999E-2</c:v>
                </c:pt>
                <c:pt idx="4">
                  <c:v>1.2969662999999999E-2</c:v>
                </c:pt>
                <c:pt idx="5">
                  <c:v>1.1924459E-2</c:v>
                </c:pt>
                <c:pt idx="6">
                  <c:v>1.198214E-2</c:v>
                </c:pt>
                <c:pt idx="7">
                  <c:v>1.1194440999999999E-2</c:v>
                </c:pt>
                <c:pt idx="8">
                  <c:v>1.171295E-2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FBEC-4E5B-8994-4A2F03B5F09B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2.4542979999999999E-2</c:v>
                </c:pt>
                <c:pt idx="1">
                  <c:v>2.4678451000000001E-2</c:v>
                </c:pt>
                <c:pt idx="2">
                  <c:v>2.3776663999999999E-2</c:v>
                </c:pt>
                <c:pt idx="3">
                  <c:v>2.3571531999999999E-2</c:v>
                </c:pt>
                <c:pt idx="4">
                  <c:v>2.3997511999999999E-2</c:v>
                </c:pt>
                <c:pt idx="5">
                  <c:v>2.3795606E-2</c:v>
                </c:pt>
                <c:pt idx="6">
                  <c:v>2.3334615E-2</c:v>
                </c:pt>
                <c:pt idx="7">
                  <c:v>2.361982E-2</c:v>
                </c:pt>
                <c:pt idx="8">
                  <c:v>2.3454666999999998E-2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BEC-4E5B-8994-4A2F03B5F09B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1.9538729000000001E-2</c:v>
                </c:pt>
                <c:pt idx="1">
                  <c:v>2.0107831E-2</c:v>
                </c:pt>
                <c:pt idx="2">
                  <c:v>2.0089485000000001E-2</c:v>
                </c:pt>
                <c:pt idx="3">
                  <c:v>1.9852649E-2</c:v>
                </c:pt>
                <c:pt idx="4">
                  <c:v>2.0278226E-2</c:v>
                </c:pt>
                <c:pt idx="5">
                  <c:v>2.0585195000000001E-2</c:v>
                </c:pt>
                <c:pt idx="6">
                  <c:v>2.0529299000000001E-2</c:v>
                </c:pt>
                <c:pt idx="7">
                  <c:v>2.0964635999999998E-2</c:v>
                </c:pt>
                <c:pt idx="8">
                  <c:v>2.1113073999999999E-2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BEC-4E5B-8994-4A2F03B5F09B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2.9292829999999999E-2</c:v>
                </c:pt>
                <c:pt idx="1">
                  <c:v>3.1393952000000003E-2</c:v>
                </c:pt>
                <c:pt idx="2">
                  <c:v>2.9964806E-2</c:v>
                </c:pt>
                <c:pt idx="3">
                  <c:v>2.8525511999999999E-2</c:v>
                </c:pt>
                <c:pt idx="4">
                  <c:v>2.9601479999999999E-2</c:v>
                </c:pt>
                <c:pt idx="5">
                  <c:v>2.9693437999999999E-2</c:v>
                </c:pt>
                <c:pt idx="6">
                  <c:v>2.9506546000000002E-2</c:v>
                </c:pt>
                <c:pt idx="7">
                  <c:v>2.7963044999999999E-2</c:v>
                </c:pt>
                <c:pt idx="8">
                  <c:v>2.9522142000000001E-2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FBEC-4E5B-8994-4A2F03B5F09B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3.7077508000000002E-2</c:v>
                </c:pt>
                <c:pt idx="1">
                  <c:v>3.5820289999999998E-2</c:v>
                </c:pt>
                <c:pt idx="2">
                  <c:v>3.4068290000000001E-2</c:v>
                </c:pt>
                <c:pt idx="3">
                  <c:v>3.4531091E-2</c:v>
                </c:pt>
                <c:pt idx="4">
                  <c:v>3.5933189999999997E-2</c:v>
                </c:pt>
                <c:pt idx="5">
                  <c:v>3.4276259000000003E-2</c:v>
                </c:pt>
                <c:pt idx="6">
                  <c:v>3.4184257000000003E-2</c:v>
                </c:pt>
                <c:pt idx="7">
                  <c:v>3.4182390999999999E-2</c:v>
                </c:pt>
                <c:pt idx="8">
                  <c:v>3.3494297999999999E-2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FBEC-4E5B-8994-4A2F03B5F0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0.13533121300000001</c:v>
                </c:pt>
                <c:pt idx="1">
                  <c:v>0.135904726</c:v>
                </c:pt>
                <c:pt idx="2">
                  <c:v>0.13383640499999999</c:v>
                </c:pt>
                <c:pt idx="3">
                  <c:v>0.13346238999999999</c:v>
                </c:pt>
                <c:pt idx="4">
                  <c:v>0.13311519999999999</c:v>
                </c:pt>
                <c:pt idx="5">
                  <c:v>0.132865065</c:v>
                </c:pt>
                <c:pt idx="6">
                  <c:v>0.13082962400000001</c:v>
                </c:pt>
                <c:pt idx="7">
                  <c:v>0.12591540300000001</c:v>
                </c:pt>
                <c:pt idx="8">
                  <c:v>0.12641302200000001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E4-4ADF-8F5C-5D24A92945BC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0.154177805</c:v>
                </c:pt>
                <c:pt idx="1">
                  <c:v>0.14938209799999999</c:v>
                </c:pt>
                <c:pt idx="2">
                  <c:v>0.14999583599999999</c:v>
                </c:pt>
                <c:pt idx="3">
                  <c:v>0.153228477</c:v>
                </c:pt>
                <c:pt idx="4">
                  <c:v>0.149383667</c:v>
                </c:pt>
                <c:pt idx="5">
                  <c:v>0.15097171200000001</c:v>
                </c:pt>
                <c:pt idx="6">
                  <c:v>0.160856358</c:v>
                </c:pt>
                <c:pt idx="7">
                  <c:v>0.16767758499999999</c:v>
                </c:pt>
                <c:pt idx="8">
                  <c:v>0.18345233599999999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4E4-4ADF-8F5C-5D24A92945BC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0.13528748600000001</c:v>
                </c:pt>
                <c:pt idx="1">
                  <c:v>0.14448809200000001</c:v>
                </c:pt>
                <c:pt idx="2">
                  <c:v>0.13632525000000001</c:v>
                </c:pt>
                <c:pt idx="3">
                  <c:v>0.13599523199999999</c:v>
                </c:pt>
                <c:pt idx="4">
                  <c:v>0.14268950999999999</c:v>
                </c:pt>
                <c:pt idx="5">
                  <c:v>0.144472078</c:v>
                </c:pt>
                <c:pt idx="6">
                  <c:v>0.131957725</c:v>
                </c:pt>
                <c:pt idx="7">
                  <c:v>0.119317161</c:v>
                </c:pt>
                <c:pt idx="8">
                  <c:v>0.114708528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4E4-4ADF-8F5C-5D24A92945BC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0.11861730099999999</c:v>
                </c:pt>
                <c:pt idx="1">
                  <c:v>0.12275449099999999</c:v>
                </c:pt>
                <c:pt idx="2">
                  <c:v>0.120501343</c:v>
                </c:pt>
                <c:pt idx="3">
                  <c:v>0.11575117</c:v>
                </c:pt>
                <c:pt idx="4">
                  <c:v>0.114280863</c:v>
                </c:pt>
                <c:pt idx="5">
                  <c:v>0.11813419</c:v>
                </c:pt>
                <c:pt idx="6">
                  <c:v>0.115649452</c:v>
                </c:pt>
                <c:pt idx="7">
                  <c:v>0.109587084</c:v>
                </c:pt>
                <c:pt idx="8">
                  <c:v>0.10879407300000001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4E4-4ADF-8F5C-5D24A92945BC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9.1412128999999995E-2</c:v>
                </c:pt>
                <c:pt idx="1">
                  <c:v>8.8104795999999999E-2</c:v>
                </c:pt>
                <c:pt idx="2">
                  <c:v>9.5949751E-2</c:v>
                </c:pt>
                <c:pt idx="3">
                  <c:v>8.7304935E-2</c:v>
                </c:pt>
                <c:pt idx="4">
                  <c:v>8.7875648000000001E-2</c:v>
                </c:pt>
                <c:pt idx="5">
                  <c:v>8.6362723000000002E-2</c:v>
                </c:pt>
                <c:pt idx="6">
                  <c:v>8.0851064E-2</c:v>
                </c:pt>
                <c:pt idx="7">
                  <c:v>7.9866331999999998E-2</c:v>
                </c:pt>
                <c:pt idx="8">
                  <c:v>7.7850876999999999E-2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4E4-4ADF-8F5C-5D24A92945BC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9.5000000000000001E-2</c:v>
                </c:pt>
                <c:pt idx="1">
                  <c:v>8.0264791000000002E-2</c:v>
                </c:pt>
                <c:pt idx="2">
                  <c:v>7.9934747E-2</c:v>
                </c:pt>
                <c:pt idx="3">
                  <c:v>7.8555305000000006E-2</c:v>
                </c:pt>
                <c:pt idx="4">
                  <c:v>8.0845770999999997E-2</c:v>
                </c:pt>
                <c:pt idx="5">
                  <c:v>7.4945533999999994E-2</c:v>
                </c:pt>
                <c:pt idx="6">
                  <c:v>7.7964711000000006E-2</c:v>
                </c:pt>
                <c:pt idx="7">
                  <c:v>6.8641618000000001E-2</c:v>
                </c:pt>
                <c:pt idx="8">
                  <c:v>7.3698917000000003E-2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4E4-4ADF-8F5C-5D24A92945BC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0.11440947899999999</c:v>
                </c:pt>
                <c:pt idx="1">
                  <c:v>0.113112855</c:v>
                </c:pt>
                <c:pt idx="2">
                  <c:v>0.11259143200000001</c:v>
                </c:pt>
                <c:pt idx="3">
                  <c:v>0.10742827200000001</c:v>
                </c:pt>
                <c:pt idx="4">
                  <c:v>0.110914603</c:v>
                </c:pt>
                <c:pt idx="5">
                  <c:v>0.109040544</c:v>
                </c:pt>
                <c:pt idx="6">
                  <c:v>0.116802531</c:v>
                </c:pt>
                <c:pt idx="7">
                  <c:v>0.10436516699999999</c:v>
                </c:pt>
                <c:pt idx="8">
                  <c:v>9.8938825999999994E-2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4E4-4ADF-8F5C-5D24A92945BC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0.100542005</c:v>
                </c:pt>
                <c:pt idx="1">
                  <c:v>9.8269123E-2</c:v>
                </c:pt>
                <c:pt idx="2">
                  <c:v>0.1108944</c:v>
                </c:pt>
                <c:pt idx="3">
                  <c:v>0.110729387</c:v>
                </c:pt>
                <c:pt idx="4">
                  <c:v>0.109861365</c:v>
                </c:pt>
                <c:pt idx="5">
                  <c:v>0.10106382999999999</c:v>
                </c:pt>
                <c:pt idx="6">
                  <c:v>0.10107045100000001</c:v>
                </c:pt>
                <c:pt idx="7">
                  <c:v>9.6183205999999993E-2</c:v>
                </c:pt>
                <c:pt idx="8">
                  <c:v>9.5666736000000002E-2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4E4-4ADF-8F5C-5D24A92945BC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0.121994135</c:v>
                </c:pt>
                <c:pt idx="1">
                  <c:v>0.12551642700000001</c:v>
                </c:pt>
                <c:pt idx="2">
                  <c:v>0.119692681</c:v>
                </c:pt>
                <c:pt idx="3">
                  <c:v>0.13413872099999999</c:v>
                </c:pt>
                <c:pt idx="4">
                  <c:v>0.128568654</c:v>
                </c:pt>
                <c:pt idx="5">
                  <c:v>0.12</c:v>
                </c:pt>
                <c:pt idx="6">
                  <c:v>0.11843534999999999</c:v>
                </c:pt>
                <c:pt idx="7">
                  <c:v>0.11407160700000001</c:v>
                </c:pt>
                <c:pt idx="8">
                  <c:v>0.10787036999999999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4E4-4ADF-8F5C-5D24A92945BC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0.13371972700000001</c:v>
                </c:pt>
                <c:pt idx="1">
                  <c:v>0.13343296299999999</c:v>
                </c:pt>
                <c:pt idx="2">
                  <c:v>0.12110511</c:v>
                </c:pt>
                <c:pt idx="3">
                  <c:v>0.13097233899999999</c:v>
                </c:pt>
                <c:pt idx="4">
                  <c:v>0.122086132</c:v>
                </c:pt>
                <c:pt idx="5">
                  <c:v>0.119340747</c:v>
                </c:pt>
                <c:pt idx="6">
                  <c:v>0.118001885</c:v>
                </c:pt>
                <c:pt idx="7">
                  <c:v>0.106106613</c:v>
                </c:pt>
                <c:pt idx="8">
                  <c:v>0.104666235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4E4-4ADF-8F5C-5D24A92945BC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0.15068807300000001</c:v>
                </c:pt>
                <c:pt idx="1">
                  <c:v>0.15104166699999999</c:v>
                </c:pt>
                <c:pt idx="2">
                  <c:v>0.14867994400000001</c:v>
                </c:pt>
                <c:pt idx="3">
                  <c:v>0.13672496000000001</c:v>
                </c:pt>
                <c:pt idx="4">
                  <c:v>0.14279238399999999</c:v>
                </c:pt>
                <c:pt idx="5">
                  <c:v>0.13980089000000001</c:v>
                </c:pt>
                <c:pt idx="6">
                  <c:v>0.13495622500000001</c:v>
                </c:pt>
                <c:pt idx="7">
                  <c:v>0.12863706</c:v>
                </c:pt>
                <c:pt idx="8">
                  <c:v>0.13015417700000001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4E4-4ADF-8F5C-5D24A92945BC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0.15706096899999999</c:v>
                </c:pt>
                <c:pt idx="1">
                  <c:v>0.15845778999999999</c:v>
                </c:pt>
                <c:pt idx="2">
                  <c:v>0.159143641</c:v>
                </c:pt>
                <c:pt idx="3">
                  <c:v>0.15809741899999999</c:v>
                </c:pt>
                <c:pt idx="4">
                  <c:v>0.15622133899999999</c:v>
                </c:pt>
                <c:pt idx="5">
                  <c:v>0.15419862500000001</c:v>
                </c:pt>
                <c:pt idx="6">
                  <c:v>0.15339787599999999</c:v>
                </c:pt>
                <c:pt idx="7">
                  <c:v>0.147342995</c:v>
                </c:pt>
                <c:pt idx="8">
                  <c:v>0.14808957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4E4-4ADF-8F5C-5D24A92945BC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0.13400395200000001</c:v>
                </c:pt>
                <c:pt idx="1">
                  <c:v>0.129479972</c:v>
                </c:pt>
                <c:pt idx="2">
                  <c:v>0.125444208</c:v>
                </c:pt>
                <c:pt idx="3">
                  <c:v>0.118039698</c:v>
                </c:pt>
                <c:pt idx="4">
                  <c:v>0.125967628</c:v>
                </c:pt>
                <c:pt idx="5">
                  <c:v>0.12191384299999999</c:v>
                </c:pt>
                <c:pt idx="6">
                  <c:v>0.110226187</c:v>
                </c:pt>
                <c:pt idx="7">
                  <c:v>0.106376594</c:v>
                </c:pt>
                <c:pt idx="8">
                  <c:v>0.10304748399999999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4E4-4ADF-8F5C-5D24A92945BC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0.179324128</c:v>
                </c:pt>
                <c:pt idx="1">
                  <c:v>0.193118757</c:v>
                </c:pt>
                <c:pt idx="2">
                  <c:v>0.18826636499999999</c:v>
                </c:pt>
                <c:pt idx="3">
                  <c:v>0.18670594700000001</c:v>
                </c:pt>
                <c:pt idx="4">
                  <c:v>0.18909427000000001</c:v>
                </c:pt>
                <c:pt idx="5">
                  <c:v>0.18364824299999999</c:v>
                </c:pt>
                <c:pt idx="6">
                  <c:v>0.177067217</c:v>
                </c:pt>
                <c:pt idx="7">
                  <c:v>0.16960673200000001</c:v>
                </c:pt>
                <c:pt idx="8">
                  <c:v>0.169822847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4E4-4ADF-8F5C-5D24A92945BC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0.138146413</c:v>
                </c:pt>
                <c:pt idx="1">
                  <c:v>0.13883338100000001</c:v>
                </c:pt>
                <c:pt idx="2">
                  <c:v>0.133627986</c:v>
                </c:pt>
                <c:pt idx="3">
                  <c:v>0.135700758</c:v>
                </c:pt>
                <c:pt idx="4">
                  <c:v>0.13075558000000001</c:v>
                </c:pt>
                <c:pt idx="5">
                  <c:v>0.14097241399999999</c:v>
                </c:pt>
                <c:pt idx="6">
                  <c:v>0.134468381</c:v>
                </c:pt>
                <c:pt idx="7">
                  <c:v>0.135703144</c:v>
                </c:pt>
                <c:pt idx="8">
                  <c:v>0.13324903199999999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E4E4-4ADF-8F5C-5D24A9294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nekvalifikovaných učitelů </c:v>
                </c:pt>
              </c:strCache>
            </c:strRef>
          </c:tx>
          <c:spPr>
            <a:ln w="28575" cap="rnd">
              <a:solidFill>
                <a:schemeClr val="accent1"/>
              </a:solidFill>
              <a:prstDash val="sysDot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9250850942902208E-2"/>
                  <c:y val="5.244909183425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3CA-4A41-9733-54F6D764359E}"/>
                </c:ext>
              </c:extLst>
            </c:dLbl>
            <c:numFmt formatCode="0.0%" sourceLinked="0"/>
            <c:spPr>
              <a:solidFill>
                <a:schemeClr val="tx2">
                  <a:lumMod val="90000"/>
                  <a:lumOff val="10000"/>
                  <a:alpha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0.0%</c:formatCode>
                <c:ptCount val="9"/>
                <c:pt idx="0">
                  <c:v>5.1339433686659962E-2</c:v>
                </c:pt>
                <c:pt idx="1">
                  <c:v>4.8194219142834262E-2</c:v>
                </c:pt>
                <c:pt idx="2">
                  <c:v>4.9208612512906633E-2</c:v>
                </c:pt>
                <c:pt idx="3">
                  <c:v>5.3066755584802429E-2</c:v>
                </c:pt>
                <c:pt idx="4">
                  <c:v>6.4500510026751084E-2</c:v>
                </c:pt>
                <c:pt idx="5">
                  <c:v>6.9469341818404085E-2</c:v>
                </c:pt>
                <c:pt idx="6">
                  <c:v>7.3143361712505295E-2</c:v>
                </c:pt>
                <c:pt idx="7">
                  <c:v>7.7462476044561607E-2</c:v>
                </c:pt>
                <c:pt idx="8">
                  <c:v>8.062165079425801E-2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3CA-4A41-9733-54F6D764359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Podíl nekvalifikovaných učitelů MŠ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9250850942902208E-2"/>
                  <c:y val="-2.74549551711889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3CA-4A41-9733-54F6D764359E}"/>
                </c:ext>
              </c:extLst>
            </c:dLbl>
            <c:dLbl>
              <c:idx val="1"/>
              <c:layout>
                <c:manualLayout>
                  <c:x val="-3.6947525719868958E-2"/>
                  <c:y val="2.3971241532449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3CA-4A41-9733-54F6D764359E}"/>
                </c:ext>
              </c:extLst>
            </c:dLbl>
            <c:dLbl>
              <c:idx val="4"/>
              <c:layout>
                <c:manualLayout>
                  <c:x val="-3.6947525719869034E-2"/>
                  <c:y val="1.5980823012385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3CA-4A41-9733-54F6D764359E}"/>
                </c:ext>
              </c:extLst>
            </c:dLbl>
            <c:numFmt formatCode="0.0%" sourceLinked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0.0%</c:formatCode>
                <c:ptCount val="9"/>
                <c:pt idx="0">
                  <c:v>5.2527969966591981E-2</c:v>
                </c:pt>
                <c:pt idx="1">
                  <c:v>4.4313943873504555E-2</c:v>
                </c:pt>
                <c:pt idx="2">
                  <c:v>4.1332268539296196E-2</c:v>
                </c:pt>
                <c:pt idx="3">
                  <c:v>4.2997567100926129E-2</c:v>
                </c:pt>
                <c:pt idx="4">
                  <c:v>5.8330192817382456E-2</c:v>
                </c:pt>
                <c:pt idx="5">
                  <c:v>6.1411419109862864E-2</c:v>
                </c:pt>
                <c:pt idx="6">
                  <c:v>5.8700947065986941E-2</c:v>
                </c:pt>
                <c:pt idx="7">
                  <c:v>5.5987526887929268E-2</c:v>
                </c:pt>
                <c:pt idx="8">
                  <c:v>5.9072451866045886E-2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3CA-4A41-9733-54F6D764359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Podíl nekvalifikovaných učitelů 1. st. ZŠ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3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0.0%</c:formatCode>
                <c:ptCount val="9"/>
                <c:pt idx="0">
                  <c:v>6.2710434980051216E-2</c:v>
                </c:pt>
                <c:pt idx="1">
                  <c:v>6.3676836988930979E-2</c:v>
                </c:pt>
                <c:pt idx="2">
                  <c:v>7.0226147299266822E-2</c:v>
                </c:pt>
                <c:pt idx="3">
                  <c:v>7.4463062409951847E-2</c:v>
                </c:pt>
                <c:pt idx="4">
                  <c:v>8.510116932676319E-2</c:v>
                </c:pt>
                <c:pt idx="5">
                  <c:v>8.7467297759951712E-2</c:v>
                </c:pt>
                <c:pt idx="6">
                  <c:v>9.2354263867665085E-2</c:v>
                </c:pt>
                <c:pt idx="7">
                  <c:v>9.8687206700591806E-2</c:v>
                </c:pt>
                <c:pt idx="8">
                  <c:v>0.1026674099135149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43CA-4A41-9733-54F6D764359E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Podíl nekvalifikovaných učitelů 2. st. ZŠ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9250850942902208E-2"/>
                  <c:y val="-4.147539387223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3CA-4A41-9733-54F6D764359E}"/>
                </c:ext>
              </c:extLst>
            </c:dLbl>
            <c:dLbl>
              <c:idx val="1"/>
              <c:layout>
                <c:manualLayout>
                  <c:x val="-3.6947525719868958E-2"/>
                  <c:y val="-2.3971234518577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3CA-4A41-9733-54F6D764359E}"/>
                </c:ext>
              </c:extLst>
            </c:dLbl>
            <c:dLbl>
              <c:idx val="2"/>
              <c:layout>
                <c:manualLayout>
                  <c:x val="-3.6947525719868923E-2"/>
                  <c:y val="-2.39712345185777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3CA-4A41-9733-54F6D764359E}"/>
                </c:ext>
              </c:extLst>
            </c:dLbl>
            <c:spPr>
              <a:solidFill>
                <a:schemeClr val="accent1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4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List1!$E$2:$E$10</c:f>
              <c:numCache>
                <c:formatCode>0.0%</c:formatCode>
                <c:ptCount val="9"/>
                <c:pt idx="0">
                  <c:v>5.0697986166162459E-2</c:v>
                </c:pt>
                <c:pt idx="1">
                  <c:v>5.1242996611534232E-2</c:v>
                </c:pt>
                <c:pt idx="2">
                  <c:v>5.3989035267163088E-2</c:v>
                </c:pt>
                <c:pt idx="3">
                  <c:v>6.093172904847121E-2</c:v>
                </c:pt>
                <c:pt idx="4">
                  <c:v>7.3403976507868271E-2</c:v>
                </c:pt>
                <c:pt idx="5">
                  <c:v>8.2359009628610647E-2</c:v>
                </c:pt>
                <c:pt idx="6">
                  <c:v>8.9300472854878091E-2</c:v>
                </c:pt>
                <c:pt idx="7">
                  <c:v>9.6957030466178901E-2</c:v>
                </c:pt>
                <c:pt idx="8">
                  <c:v>9.7958446251129205E-2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43CA-4A41-9733-54F6D764359E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Podíl nekvalifikovaných učitelů SŠ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3.9157582491969524E-2"/>
                  <c:y val="5.7455215763941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AE-4662-A3BF-AFDE70A967B8}"/>
                </c:ext>
              </c:extLst>
            </c:dLbl>
            <c:dLbl>
              <c:idx val="7"/>
              <c:layout>
                <c:manualLayout>
                  <c:x val="-3.6947525719868958E-2"/>
                  <c:y val="-2.037917617030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3CA-4A41-9733-54F6D764359E}"/>
                </c:ext>
              </c:extLst>
            </c:dLbl>
            <c:dLbl>
              <c:idx val="8"/>
              <c:layout>
                <c:manualLayout>
                  <c:x val="-3.4919950699593354E-2"/>
                  <c:y val="-1.8844696320293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3CA-4A41-9733-54F6D764359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List1!$F$2:$F$10</c:f>
              <c:numCache>
                <c:formatCode>0.0%</c:formatCode>
                <c:ptCount val="9"/>
                <c:pt idx="0">
                  <c:v>4.3940613610726847E-2</c:v>
                </c:pt>
                <c:pt idx="1">
                  <c:v>3.7746653497804039E-2</c:v>
                </c:pt>
                <c:pt idx="2">
                  <c:v>3.5938701137875242E-2</c:v>
                </c:pt>
                <c:pt idx="3">
                  <c:v>3.8390096119131155E-2</c:v>
                </c:pt>
                <c:pt idx="4">
                  <c:v>4.6878234138189236E-2</c:v>
                </c:pt>
                <c:pt idx="5">
                  <c:v>5.2725205444688644E-2</c:v>
                </c:pt>
                <c:pt idx="6">
                  <c:v>5.7761863951309562E-2</c:v>
                </c:pt>
                <c:pt idx="7">
                  <c:v>6.2753598629272864E-2</c:v>
                </c:pt>
                <c:pt idx="8">
                  <c:v>6.7585764522307121E-2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43CA-4A41-9733-54F6D764359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315509831344072E-2"/>
          <c:y val="0.78999845854266215"/>
          <c:w val="0.77220338333620708"/>
          <c:h val="0.210001541457337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84299358413532E-2"/>
          <c:y val="4.9717514124293788E-2"/>
          <c:w val="0.8836940434529017"/>
          <c:h val="0.49381306997642244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0.33615715200000001</c:v>
                </c:pt>
                <c:pt idx="1">
                  <c:v>0.32779655699999999</c:v>
                </c:pt>
                <c:pt idx="2">
                  <c:v>0.32755995399999999</c:v>
                </c:pt>
                <c:pt idx="3">
                  <c:v>0.32740340200000001</c:v>
                </c:pt>
                <c:pt idx="4">
                  <c:v>0.33380847499999999</c:v>
                </c:pt>
                <c:pt idx="5">
                  <c:v>0.32222867700000002</c:v>
                </c:pt>
                <c:pt idx="6">
                  <c:v>0.30203530499999998</c:v>
                </c:pt>
                <c:pt idx="7">
                  <c:v>0.32221254799999999</c:v>
                </c:pt>
                <c:pt idx="8">
                  <c:v>0.32329767100000001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AD1-475A-B938-3C3961DADCF2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0.21376218</c:v>
                </c:pt>
                <c:pt idx="1">
                  <c:v>0.210253841</c:v>
                </c:pt>
                <c:pt idx="2">
                  <c:v>0.22228699900000001</c:v>
                </c:pt>
                <c:pt idx="3">
                  <c:v>0.20976821200000001</c:v>
                </c:pt>
                <c:pt idx="4">
                  <c:v>0.21479198799999999</c:v>
                </c:pt>
                <c:pt idx="5">
                  <c:v>0.209574548</c:v>
                </c:pt>
                <c:pt idx="6">
                  <c:v>0.18544770699999999</c:v>
                </c:pt>
                <c:pt idx="7">
                  <c:v>0.204070629</c:v>
                </c:pt>
                <c:pt idx="8">
                  <c:v>0.21351622200000001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AD1-475A-B938-3C3961DADCF2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0.38218714799999998</c:v>
                </c:pt>
                <c:pt idx="1">
                  <c:v>0.37073410299999998</c:v>
                </c:pt>
                <c:pt idx="2">
                  <c:v>0.37471347599999999</c:v>
                </c:pt>
                <c:pt idx="3">
                  <c:v>0.37604290800000001</c:v>
                </c:pt>
                <c:pt idx="4">
                  <c:v>0.367754048</c:v>
                </c:pt>
                <c:pt idx="5">
                  <c:v>0.34625819600000002</c:v>
                </c:pt>
                <c:pt idx="6">
                  <c:v>0.33457473599999998</c:v>
                </c:pt>
                <c:pt idx="7">
                  <c:v>0.34672057499999998</c:v>
                </c:pt>
                <c:pt idx="8">
                  <c:v>0.36072275399999998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AD1-475A-B938-3C3961DADCF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0.34848219000000002</c:v>
                </c:pt>
                <c:pt idx="1">
                  <c:v>0.34096512899999998</c:v>
                </c:pt>
                <c:pt idx="2">
                  <c:v>0.348075201</c:v>
                </c:pt>
                <c:pt idx="3">
                  <c:v>0.33651013699999999</c:v>
                </c:pt>
                <c:pt idx="4">
                  <c:v>0.35031414500000002</c:v>
                </c:pt>
                <c:pt idx="5">
                  <c:v>0.356599628</c:v>
                </c:pt>
                <c:pt idx="6">
                  <c:v>0.32237871699999998</c:v>
                </c:pt>
                <c:pt idx="7">
                  <c:v>0.35647949699999998</c:v>
                </c:pt>
                <c:pt idx="8">
                  <c:v>0.34984222799999998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AD1-475A-B938-3C3961DADCF2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0.36188578999999998</c:v>
                </c:pt>
                <c:pt idx="1">
                  <c:v>0.36150433100000001</c:v>
                </c:pt>
                <c:pt idx="2">
                  <c:v>0.34134719499999999</c:v>
                </c:pt>
                <c:pt idx="3">
                  <c:v>0.35870940499999998</c:v>
                </c:pt>
                <c:pt idx="4">
                  <c:v>0.37077720199999997</c:v>
                </c:pt>
                <c:pt idx="5">
                  <c:v>0.34384414499999999</c:v>
                </c:pt>
                <c:pt idx="6">
                  <c:v>0.34283071199999998</c:v>
                </c:pt>
                <c:pt idx="7">
                  <c:v>0.34887217999999998</c:v>
                </c:pt>
                <c:pt idx="8">
                  <c:v>0.351817043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AD1-475A-B938-3C3961DADCF2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0.41875000000000001</c:v>
                </c:pt>
                <c:pt idx="1">
                  <c:v>0.39635912299999998</c:v>
                </c:pt>
                <c:pt idx="2">
                  <c:v>0.41639478000000002</c:v>
                </c:pt>
                <c:pt idx="3">
                  <c:v>0.43205417600000001</c:v>
                </c:pt>
                <c:pt idx="4">
                  <c:v>0.45149253700000003</c:v>
                </c:pt>
                <c:pt idx="5">
                  <c:v>0.43355119800000003</c:v>
                </c:pt>
                <c:pt idx="6">
                  <c:v>0.385309807</c:v>
                </c:pt>
                <c:pt idx="7">
                  <c:v>0.41799132900000002</c:v>
                </c:pt>
                <c:pt idx="8">
                  <c:v>0.42403073699999999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AD1-475A-B938-3C3961DADCF2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0.39890431900000001</c:v>
                </c:pt>
                <c:pt idx="1">
                  <c:v>0.39184146199999997</c:v>
                </c:pt>
                <c:pt idx="2">
                  <c:v>0.38910658300000001</c:v>
                </c:pt>
                <c:pt idx="3">
                  <c:v>0.39551945500000002</c:v>
                </c:pt>
                <c:pt idx="4">
                  <c:v>0.40437089399999998</c:v>
                </c:pt>
                <c:pt idx="5">
                  <c:v>0.394610929</c:v>
                </c:pt>
                <c:pt idx="6">
                  <c:v>0.36233118399999997</c:v>
                </c:pt>
                <c:pt idx="7">
                  <c:v>0.388876579</c:v>
                </c:pt>
                <c:pt idx="8">
                  <c:v>0.38275072799999998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AD1-475A-B938-3C3961DADCF2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0.41192411899999998</c:v>
                </c:pt>
                <c:pt idx="1">
                  <c:v>0.38107202699999998</c:v>
                </c:pt>
                <c:pt idx="2">
                  <c:v>0.37113402099999998</c:v>
                </c:pt>
                <c:pt idx="3">
                  <c:v>0.37156448199999997</c:v>
                </c:pt>
                <c:pt idx="4">
                  <c:v>0.37902171099999998</c:v>
                </c:pt>
                <c:pt idx="5">
                  <c:v>0.36474164100000001</c:v>
                </c:pt>
                <c:pt idx="6">
                  <c:v>0.34403783900000001</c:v>
                </c:pt>
                <c:pt idx="7">
                  <c:v>0.36772082900000003</c:v>
                </c:pt>
                <c:pt idx="8">
                  <c:v>0.37617751700000002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AD1-475A-B938-3C3961DADCF2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0.33020527900000002</c:v>
                </c:pt>
                <c:pt idx="1">
                  <c:v>0.31575840999999999</c:v>
                </c:pt>
                <c:pt idx="2">
                  <c:v>0.33097452500000002</c:v>
                </c:pt>
                <c:pt idx="3">
                  <c:v>0.31847531800000001</c:v>
                </c:pt>
                <c:pt idx="4">
                  <c:v>0.32608273500000001</c:v>
                </c:pt>
                <c:pt idx="5">
                  <c:v>0.320190476</c:v>
                </c:pt>
                <c:pt idx="6">
                  <c:v>0.31474103599999997</c:v>
                </c:pt>
                <c:pt idx="7">
                  <c:v>0.32939217300000001</c:v>
                </c:pt>
                <c:pt idx="8">
                  <c:v>0.33595679000000001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AD1-475A-B938-3C3961DADCF2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0.348375078</c:v>
                </c:pt>
                <c:pt idx="1">
                  <c:v>0.34372331299999997</c:v>
                </c:pt>
                <c:pt idx="2">
                  <c:v>0.336518488</c:v>
                </c:pt>
                <c:pt idx="3">
                  <c:v>0.34010896899999998</c:v>
                </c:pt>
                <c:pt idx="4">
                  <c:v>0.35559067599999999</c:v>
                </c:pt>
                <c:pt idx="5">
                  <c:v>0.32168387599999998</c:v>
                </c:pt>
                <c:pt idx="6">
                  <c:v>0.28614514600000002</c:v>
                </c:pt>
                <c:pt idx="7">
                  <c:v>0.32591093100000001</c:v>
                </c:pt>
                <c:pt idx="8">
                  <c:v>0.33830200900000001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AD1-475A-B938-3C3961DADCF2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0.34495412800000003</c:v>
                </c:pt>
                <c:pt idx="1">
                  <c:v>0.360558712</c:v>
                </c:pt>
                <c:pt idx="2">
                  <c:v>0.32746641999999998</c:v>
                </c:pt>
                <c:pt idx="3">
                  <c:v>0.34521916899999999</c:v>
                </c:pt>
                <c:pt idx="4">
                  <c:v>0.35539437899999998</c:v>
                </c:pt>
                <c:pt idx="5">
                  <c:v>0.35289133700000003</c:v>
                </c:pt>
                <c:pt idx="6">
                  <c:v>0.32244287799999999</c:v>
                </c:pt>
                <c:pt idx="7">
                  <c:v>0.35298621699999999</c:v>
                </c:pt>
                <c:pt idx="8">
                  <c:v>0.34169953400000003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AD1-475A-B938-3C3961DADCF2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0.32516935899999999</c:v>
                </c:pt>
                <c:pt idx="1">
                  <c:v>0.31204321600000001</c:v>
                </c:pt>
                <c:pt idx="2">
                  <c:v>0.31522885499999997</c:v>
                </c:pt>
                <c:pt idx="3">
                  <c:v>0.31733971700000002</c:v>
                </c:pt>
                <c:pt idx="4">
                  <c:v>0.31692652599999999</c:v>
                </c:pt>
                <c:pt idx="5">
                  <c:v>0.30730152399999999</c:v>
                </c:pt>
                <c:pt idx="6">
                  <c:v>0.28827897400000002</c:v>
                </c:pt>
                <c:pt idx="7">
                  <c:v>0.30365769500000001</c:v>
                </c:pt>
                <c:pt idx="8">
                  <c:v>0.29384833100000002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AD1-475A-B938-3C3961DADCF2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0.36428956299999998</c:v>
                </c:pt>
                <c:pt idx="1">
                  <c:v>0.34785664100000002</c:v>
                </c:pt>
                <c:pt idx="2">
                  <c:v>0.34701492499999997</c:v>
                </c:pt>
                <c:pt idx="3">
                  <c:v>0.34551203200000002</c:v>
                </c:pt>
                <c:pt idx="4">
                  <c:v>0.35749472199999999</c:v>
                </c:pt>
                <c:pt idx="5">
                  <c:v>0.34752256100000001</c:v>
                </c:pt>
                <c:pt idx="6">
                  <c:v>0.33720930199999999</c:v>
                </c:pt>
                <c:pt idx="7">
                  <c:v>0.35243811000000003</c:v>
                </c:pt>
                <c:pt idx="8">
                  <c:v>0.34542877399999999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AD1-475A-B938-3C3961DADCF2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0.28488372099999998</c:v>
                </c:pt>
                <c:pt idx="1">
                  <c:v>0.27284498699999998</c:v>
                </c:pt>
                <c:pt idx="2">
                  <c:v>0.27334465200000002</c:v>
                </c:pt>
                <c:pt idx="3">
                  <c:v>0.27692874200000001</c:v>
                </c:pt>
                <c:pt idx="4">
                  <c:v>0.28354898299999998</c:v>
                </c:pt>
                <c:pt idx="5">
                  <c:v>0.27105774300000002</c:v>
                </c:pt>
                <c:pt idx="6">
                  <c:v>0.26594464499999998</c:v>
                </c:pt>
                <c:pt idx="7">
                  <c:v>0.281760803</c:v>
                </c:pt>
                <c:pt idx="8">
                  <c:v>0.28680513099999999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AD1-475A-B938-3C3961DADCF2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0.341600073</c:v>
                </c:pt>
                <c:pt idx="1">
                  <c:v>0.34199257799999999</c:v>
                </c:pt>
                <c:pt idx="2">
                  <c:v>0.33552755299999998</c:v>
                </c:pt>
                <c:pt idx="3">
                  <c:v>0.33352272700000002</c:v>
                </c:pt>
                <c:pt idx="4">
                  <c:v>0.34332679599999999</c:v>
                </c:pt>
                <c:pt idx="5">
                  <c:v>0.335086263</c:v>
                </c:pt>
                <c:pt idx="6">
                  <c:v>0.31289089599999997</c:v>
                </c:pt>
                <c:pt idx="7">
                  <c:v>0.32575322200000001</c:v>
                </c:pt>
                <c:pt idx="8">
                  <c:v>0.320635422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EAD1-475A-B938-3C3961DADC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0.26064690000000001</c:v>
                </c:pt>
                <c:pt idx="1">
                  <c:v>0.26247529000000003</c:v>
                </c:pt>
                <c:pt idx="2">
                  <c:v>0.24639568000000001</c:v>
                </c:pt>
                <c:pt idx="3">
                  <c:v>0.23955610399999999</c:v>
                </c:pt>
                <c:pt idx="4">
                  <c:v>0.23754009100000001</c:v>
                </c:pt>
                <c:pt idx="5">
                  <c:v>0.23256897800000001</c:v>
                </c:pt>
                <c:pt idx="6">
                  <c:v>0.25485688499999998</c:v>
                </c:pt>
                <c:pt idx="7">
                  <c:v>0.25497245299999999</c:v>
                </c:pt>
                <c:pt idx="8">
                  <c:v>0.25490924300000001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34B-4B6C-BBAE-0B5C3C04E3C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0.34401451</c:v>
                </c:pt>
                <c:pt idx="1">
                  <c:v>0.336334405</c:v>
                </c:pt>
                <c:pt idx="2">
                  <c:v>0.31441617700000002</c:v>
                </c:pt>
                <c:pt idx="3">
                  <c:v>0.28032683800000002</c:v>
                </c:pt>
                <c:pt idx="4">
                  <c:v>0.31569115800000003</c:v>
                </c:pt>
                <c:pt idx="5">
                  <c:v>0.28754676600000001</c:v>
                </c:pt>
                <c:pt idx="6">
                  <c:v>0.33473684199999998</c:v>
                </c:pt>
                <c:pt idx="7">
                  <c:v>0.33351439399999999</c:v>
                </c:pt>
                <c:pt idx="8">
                  <c:v>0.32386363600000001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34B-4B6C-BBAE-0B5C3C04E3C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0.27021184599999998</c:v>
                </c:pt>
                <c:pt idx="1">
                  <c:v>0.26965265100000002</c:v>
                </c:pt>
                <c:pt idx="2">
                  <c:v>0.25598194099999999</c:v>
                </c:pt>
                <c:pt idx="3">
                  <c:v>0.27145522399999999</c:v>
                </c:pt>
                <c:pt idx="4">
                  <c:v>0.235835351</c:v>
                </c:pt>
                <c:pt idx="5">
                  <c:v>0.24276377199999999</c:v>
                </c:pt>
                <c:pt idx="6">
                  <c:v>0.26325088299999999</c:v>
                </c:pt>
                <c:pt idx="7">
                  <c:v>0.28213308999999998</c:v>
                </c:pt>
                <c:pt idx="8">
                  <c:v>0.24497428700000001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34B-4B6C-BBAE-0B5C3C04E3CE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0.31524547800000002</c:v>
                </c:pt>
                <c:pt idx="1">
                  <c:v>0.29000698800000002</c:v>
                </c:pt>
                <c:pt idx="2">
                  <c:v>0.28178694199999998</c:v>
                </c:pt>
                <c:pt idx="3">
                  <c:v>0.28881118900000002</c:v>
                </c:pt>
                <c:pt idx="4">
                  <c:v>0.26680672300000002</c:v>
                </c:pt>
                <c:pt idx="5">
                  <c:v>0.27260897899999997</c:v>
                </c:pt>
                <c:pt idx="6">
                  <c:v>0.31655128999999999</c:v>
                </c:pt>
                <c:pt idx="7">
                  <c:v>0.29614873800000002</c:v>
                </c:pt>
                <c:pt idx="8">
                  <c:v>0.31032338300000001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34B-4B6C-BBAE-0B5C3C04E3CE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0.31078767099999999</c:v>
                </c:pt>
                <c:pt idx="1">
                  <c:v>0.28337639999999997</c:v>
                </c:pt>
                <c:pt idx="2">
                  <c:v>0.27975133200000002</c:v>
                </c:pt>
                <c:pt idx="3">
                  <c:v>0.27256317699999999</c:v>
                </c:pt>
                <c:pt idx="4">
                  <c:v>0.27098540100000001</c:v>
                </c:pt>
                <c:pt idx="5">
                  <c:v>0.31042845600000002</c:v>
                </c:pt>
                <c:pt idx="6">
                  <c:v>0.323911383</c:v>
                </c:pt>
                <c:pt idx="7">
                  <c:v>0.335191083</c:v>
                </c:pt>
                <c:pt idx="8">
                  <c:v>0.34338358499999999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034B-4B6C-BBAE-0B5C3C04E3CE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0.23309608500000001</c:v>
                </c:pt>
                <c:pt idx="1">
                  <c:v>0.173431734</c:v>
                </c:pt>
                <c:pt idx="2">
                  <c:v>0.16123499099999999</c:v>
                </c:pt>
                <c:pt idx="3">
                  <c:v>0.11299434999999999</c:v>
                </c:pt>
                <c:pt idx="4">
                  <c:v>0.100917431</c:v>
                </c:pt>
                <c:pt idx="5">
                  <c:v>0.12567324999999999</c:v>
                </c:pt>
                <c:pt idx="6">
                  <c:v>8.9430893999999997E-2</c:v>
                </c:pt>
                <c:pt idx="7">
                  <c:v>0.12372881400000001</c:v>
                </c:pt>
                <c:pt idx="8">
                  <c:v>0.11320754700000001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34B-4B6C-BBAE-0B5C3C04E3CE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0.19325842700000001</c:v>
                </c:pt>
                <c:pt idx="1">
                  <c:v>0.21333333300000001</c:v>
                </c:pt>
                <c:pt idx="2">
                  <c:v>0.17992103800000001</c:v>
                </c:pt>
                <c:pt idx="3">
                  <c:v>0.165259349</c:v>
                </c:pt>
                <c:pt idx="4">
                  <c:v>0.17309941500000001</c:v>
                </c:pt>
                <c:pt idx="5">
                  <c:v>0.15817409800000001</c:v>
                </c:pt>
                <c:pt idx="6">
                  <c:v>0.191893279</c:v>
                </c:pt>
                <c:pt idx="7">
                  <c:v>0.17084168299999999</c:v>
                </c:pt>
                <c:pt idx="8">
                  <c:v>0.176501035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034B-4B6C-BBAE-0B5C3C04E3CE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0.211838006</c:v>
                </c:pt>
                <c:pt idx="1">
                  <c:v>0.23501199</c:v>
                </c:pt>
                <c:pt idx="2">
                  <c:v>0.226715686</c:v>
                </c:pt>
                <c:pt idx="3">
                  <c:v>0.25296912100000002</c:v>
                </c:pt>
                <c:pt idx="4">
                  <c:v>0.18689320400000001</c:v>
                </c:pt>
                <c:pt idx="5">
                  <c:v>0.25164835200000002</c:v>
                </c:pt>
                <c:pt idx="6">
                  <c:v>0.20556745200000001</c:v>
                </c:pt>
                <c:pt idx="7">
                  <c:v>0.25217391300000003</c:v>
                </c:pt>
                <c:pt idx="8">
                  <c:v>0.20543478300000001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34B-4B6C-BBAE-0B5C3C04E3CE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0.204735376</c:v>
                </c:pt>
                <c:pt idx="1">
                  <c:v>0.18153117599999999</c:v>
                </c:pt>
                <c:pt idx="2">
                  <c:v>0.223567393</c:v>
                </c:pt>
                <c:pt idx="3">
                  <c:v>9.7502014999999997E-2</c:v>
                </c:pt>
                <c:pt idx="4">
                  <c:v>0.105560792</c:v>
                </c:pt>
                <c:pt idx="5">
                  <c:v>0.106543624</c:v>
                </c:pt>
                <c:pt idx="6">
                  <c:v>0.12671232900000001</c:v>
                </c:pt>
                <c:pt idx="7">
                  <c:v>0.124684078</c:v>
                </c:pt>
                <c:pt idx="8">
                  <c:v>0.14240755299999999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034B-4B6C-BBAE-0B5C3C04E3CE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0.234606391</c:v>
                </c:pt>
                <c:pt idx="1">
                  <c:v>0.27485852900000002</c:v>
                </c:pt>
                <c:pt idx="2">
                  <c:v>0.24207961</c:v>
                </c:pt>
                <c:pt idx="3">
                  <c:v>0.22185154300000001</c:v>
                </c:pt>
                <c:pt idx="4">
                  <c:v>0.20173160200000001</c:v>
                </c:pt>
                <c:pt idx="5">
                  <c:v>0.20320855600000001</c:v>
                </c:pt>
                <c:pt idx="6">
                  <c:v>0.26419558399999998</c:v>
                </c:pt>
                <c:pt idx="7">
                  <c:v>0.205555556</c:v>
                </c:pt>
                <c:pt idx="8">
                  <c:v>0.21691792300000001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034B-4B6C-BBAE-0B5C3C04E3CE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0.20974889199999999</c:v>
                </c:pt>
                <c:pt idx="1">
                  <c:v>0.236323851</c:v>
                </c:pt>
                <c:pt idx="2">
                  <c:v>0.18810289399999999</c:v>
                </c:pt>
                <c:pt idx="3">
                  <c:v>0.208943716</c:v>
                </c:pt>
                <c:pt idx="4">
                  <c:v>0.2208</c:v>
                </c:pt>
                <c:pt idx="5">
                  <c:v>0.20308880300000001</c:v>
                </c:pt>
                <c:pt idx="6">
                  <c:v>0.22531090000000001</c:v>
                </c:pt>
                <c:pt idx="7">
                  <c:v>0.23602484500000001</c:v>
                </c:pt>
                <c:pt idx="8">
                  <c:v>0.21847507299999999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034B-4B6C-BBAE-0B5C3C04E3CE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0.27377521599999999</c:v>
                </c:pt>
                <c:pt idx="1">
                  <c:v>0.27699954799999998</c:v>
                </c:pt>
                <c:pt idx="2">
                  <c:v>0.26560424999999999</c:v>
                </c:pt>
                <c:pt idx="3">
                  <c:v>0.29292929299999998</c:v>
                </c:pt>
                <c:pt idx="4">
                  <c:v>0.28638718800000001</c:v>
                </c:pt>
                <c:pt idx="5">
                  <c:v>0.24331671999999999</c:v>
                </c:pt>
                <c:pt idx="6">
                  <c:v>0.26067136299999999</c:v>
                </c:pt>
                <c:pt idx="7">
                  <c:v>0.27959927099999998</c:v>
                </c:pt>
                <c:pt idx="8">
                  <c:v>0.283119185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34B-4B6C-BBAE-0B5C3C04E3CE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0.30874673600000002</c:v>
                </c:pt>
                <c:pt idx="1">
                  <c:v>0.30246114000000002</c:v>
                </c:pt>
                <c:pt idx="2">
                  <c:v>0.27226137099999997</c:v>
                </c:pt>
                <c:pt idx="3">
                  <c:v>0.27341080000000001</c:v>
                </c:pt>
                <c:pt idx="4">
                  <c:v>0.276325088</c:v>
                </c:pt>
                <c:pt idx="5">
                  <c:v>0.25708884700000001</c:v>
                </c:pt>
                <c:pt idx="6">
                  <c:v>0.29347826100000002</c:v>
                </c:pt>
                <c:pt idx="7">
                  <c:v>0.29103535400000002</c:v>
                </c:pt>
                <c:pt idx="8">
                  <c:v>0.28562005299999998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34B-4B6C-BBAE-0B5C3C04E3CE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0.26046175999999999</c:v>
                </c:pt>
                <c:pt idx="1">
                  <c:v>0.26910569099999998</c:v>
                </c:pt>
                <c:pt idx="2">
                  <c:v>0.255905512</c:v>
                </c:pt>
                <c:pt idx="3">
                  <c:v>0.25123152700000001</c:v>
                </c:pt>
                <c:pt idx="4">
                  <c:v>0.2421875</c:v>
                </c:pt>
                <c:pt idx="5">
                  <c:v>0.26184739000000001</c:v>
                </c:pt>
                <c:pt idx="6">
                  <c:v>0.28451563699999999</c:v>
                </c:pt>
                <c:pt idx="7">
                  <c:v>0.276595745</c:v>
                </c:pt>
                <c:pt idx="8">
                  <c:v>0.28259172500000002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34B-4B6C-BBAE-0B5C3C04E3CE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0.24544179499999999</c:v>
                </c:pt>
                <c:pt idx="1">
                  <c:v>0.25416997600000002</c:v>
                </c:pt>
                <c:pt idx="2">
                  <c:v>0.23788003299999999</c:v>
                </c:pt>
                <c:pt idx="3">
                  <c:v>0.237894737</c:v>
                </c:pt>
                <c:pt idx="4">
                  <c:v>0.26660641699999998</c:v>
                </c:pt>
                <c:pt idx="5">
                  <c:v>0.243656867</c:v>
                </c:pt>
                <c:pt idx="6">
                  <c:v>0.243652744</c:v>
                </c:pt>
                <c:pt idx="7">
                  <c:v>0.247962248</c:v>
                </c:pt>
                <c:pt idx="8">
                  <c:v>0.28260869599999999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034B-4B6C-BBAE-0B5C3C04E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0.26717587100000001</c:v>
                </c:pt>
                <c:pt idx="1">
                  <c:v>0.28073804600000002</c:v>
                </c:pt>
                <c:pt idx="2">
                  <c:v>0.283091908</c:v>
                </c:pt>
                <c:pt idx="3">
                  <c:v>0.28175237199999997</c:v>
                </c:pt>
                <c:pt idx="4">
                  <c:v>0.286813863</c:v>
                </c:pt>
                <c:pt idx="5">
                  <c:v>0.27307588399999999</c:v>
                </c:pt>
                <c:pt idx="6">
                  <c:v>0.25827002900000001</c:v>
                </c:pt>
                <c:pt idx="7">
                  <c:v>0.26652018700000002</c:v>
                </c:pt>
                <c:pt idx="8">
                  <c:v>0.26302892900000002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085-48F2-8220-48B3CFC6B32A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0.35078425299999999</c:v>
                </c:pt>
                <c:pt idx="1">
                  <c:v>0.35610240599999998</c:v>
                </c:pt>
                <c:pt idx="2">
                  <c:v>0.37740776999999998</c:v>
                </c:pt>
                <c:pt idx="3">
                  <c:v>0.36577038000000001</c:v>
                </c:pt>
                <c:pt idx="4">
                  <c:v>0.36451677300000002</c:v>
                </c:pt>
                <c:pt idx="5">
                  <c:v>0.337537429</c:v>
                </c:pt>
                <c:pt idx="6">
                  <c:v>0.327294582</c:v>
                </c:pt>
                <c:pt idx="7">
                  <c:v>0.33869691400000002</c:v>
                </c:pt>
                <c:pt idx="8">
                  <c:v>0.32632265399999999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085-48F2-8220-48B3CFC6B32A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0.26306620200000003</c:v>
                </c:pt>
                <c:pt idx="1">
                  <c:v>0.27664155000000001</c:v>
                </c:pt>
                <c:pt idx="2">
                  <c:v>0.28671328699999998</c:v>
                </c:pt>
                <c:pt idx="3">
                  <c:v>0.28176964100000002</c:v>
                </c:pt>
                <c:pt idx="4">
                  <c:v>0.29172467099999999</c:v>
                </c:pt>
                <c:pt idx="5">
                  <c:v>0.29434392399999998</c:v>
                </c:pt>
                <c:pt idx="6">
                  <c:v>0.26830892099999998</c:v>
                </c:pt>
                <c:pt idx="7">
                  <c:v>0.28225024199999998</c:v>
                </c:pt>
                <c:pt idx="8">
                  <c:v>0.27978024899999998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085-48F2-8220-48B3CFC6B32A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0.24297586099999999</c:v>
                </c:pt>
                <c:pt idx="1">
                  <c:v>0.26539987500000001</c:v>
                </c:pt>
                <c:pt idx="2">
                  <c:v>0.25548818699999998</c:v>
                </c:pt>
                <c:pt idx="3">
                  <c:v>0.25478519799999999</c:v>
                </c:pt>
                <c:pt idx="4">
                  <c:v>0.25609252399999999</c:v>
                </c:pt>
                <c:pt idx="5">
                  <c:v>0.24793705599999999</c:v>
                </c:pt>
                <c:pt idx="6">
                  <c:v>0.237523452</c:v>
                </c:pt>
                <c:pt idx="7">
                  <c:v>0.24252807900000001</c:v>
                </c:pt>
                <c:pt idx="8">
                  <c:v>0.229788784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085-48F2-8220-48B3CFC6B32A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0.236440232</c:v>
                </c:pt>
                <c:pt idx="1">
                  <c:v>0.24209650599999999</c:v>
                </c:pt>
                <c:pt idx="2">
                  <c:v>0.238175203</c:v>
                </c:pt>
                <c:pt idx="3">
                  <c:v>0.23675006700000001</c:v>
                </c:pt>
                <c:pt idx="4">
                  <c:v>0.24581451000000001</c:v>
                </c:pt>
                <c:pt idx="5">
                  <c:v>0.23168023700000001</c:v>
                </c:pt>
                <c:pt idx="6">
                  <c:v>0.22580645199999999</c:v>
                </c:pt>
                <c:pt idx="7">
                  <c:v>0.224982087</c:v>
                </c:pt>
                <c:pt idx="8">
                  <c:v>0.22696897399999999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085-48F2-8220-48B3CFC6B32A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0.25804630200000001</c:v>
                </c:pt>
                <c:pt idx="1">
                  <c:v>0.27784577700000002</c:v>
                </c:pt>
                <c:pt idx="2">
                  <c:v>0.27106017199999999</c:v>
                </c:pt>
                <c:pt idx="3">
                  <c:v>0.28432563799999999</c:v>
                </c:pt>
                <c:pt idx="4">
                  <c:v>0.28163265300000001</c:v>
                </c:pt>
                <c:pt idx="5">
                  <c:v>0.259846827</c:v>
                </c:pt>
                <c:pt idx="6">
                  <c:v>0.23261630799999999</c:v>
                </c:pt>
                <c:pt idx="7">
                  <c:v>0.23986674099999999</c:v>
                </c:pt>
                <c:pt idx="8">
                  <c:v>0.24167561800000001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085-48F2-8220-48B3CFC6B32A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0.23127340800000001</c:v>
                </c:pt>
                <c:pt idx="1">
                  <c:v>0.252834693</c:v>
                </c:pt>
                <c:pt idx="2">
                  <c:v>0.24401726200000001</c:v>
                </c:pt>
                <c:pt idx="3">
                  <c:v>0.25029726499999999</c:v>
                </c:pt>
                <c:pt idx="4">
                  <c:v>0.250613323</c:v>
                </c:pt>
                <c:pt idx="5">
                  <c:v>0.23576799100000001</c:v>
                </c:pt>
                <c:pt idx="6">
                  <c:v>0.22166997999999999</c:v>
                </c:pt>
                <c:pt idx="7">
                  <c:v>0.21853388700000001</c:v>
                </c:pt>
                <c:pt idx="8">
                  <c:v>0.219592917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E085-48F2-8220-48B3CFC6B32A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0.23242670400000001</c:v>
                </c:pt>
                <c:pt idx="1">
                  <c:v>0.248234857</c:v>
                </c:pt>
                <c:pt idx="2">
                  <c:v>0.24506079</c:v>
                </c:pt>
                <c:pt idx="3">
                  <c:v>0.235315578</c:v>
                </c:pt>
                <c:pt idx="4">
                  <c:v>0.23897739900000001</c:v>
                </c:pt>
                <c:pt idx="5">
                  <c:v>0.22152341</c:v>
                </c:pt>
                <c:pt idx="6">
                  <c:v>0.219416202</c:v>
                </c:pt>
                <c:pt idx="7">
                  <c:v>0.19290389299999999</c:v>
                </c:pt>
                <c:pt idx="8">
                  <c:v>0.21276595700000001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E085-48F2-8220-48B3CFC6B32A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0.237060041</c:v>
                </c:pt>
                <c:pt idx="1">
                  <c:v>0.251764706</c:v>
                </c:pt>
                <c:pt idx="2">
                  <c:v>0.25728268500000001</c:v>
                </c:pt>
                <c:pt idx="3">
                  <c:v>0.260603311</c:v>
                </c:pt>
                <c:pt idx="4">
                  <c:v>0.27203248099999999</c:v>
                </c:pt>
                <c:pt idx="5">
                  <c:v>0.25557306899999999</c:v>
                </c:pt>
                <c:pt idx="6">
                  <c:v>0.245810056</c:v>
                </c:pt>
                <c:pt idx="7">
                  <c:v>0.26216089799999998</c:v>
                </c:pt>
                <c:pt idx="8">
                  <c:v>0.248773202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085-48F2-8220-48B3CFC6B32A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0.244529262</c:v>
                </c:pt>
                <c:pt idx="1">
                  <c:v>0.258616083</c:v>
                </c:pt>
                <c:pt idx="2">
                  <c:v>0.267303719</c:v>
                </c:pt>
                <c:pt idx="3">
                  <c:v>0.253104359</c:v>
                </c:pt>
                <c:pt idx="4">
                  <c:v>0.25909900699999999</c:v>
                </c:pt>
                <c:pt idx="5">
                  <c:v>0.24413489699999999</c:v>
                </c:pt>
                <c:pt idx="6">
                  <c:v>0.223181818</c:v>
                </c:pt>
                <c:pt idx="7">
                  <c:v>0.240543162</c:v>
                </c:pt>
                <c:pt idx="8">
                  <c:v>0.236648469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E085-48F2-8220-48B3CFC6B32A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0.24419967200000001</c:v>
                </c:pt>
                <c:pt idx="1">
                  <c:v>0.24217422999999999</c:v>
                </c:pt>
                <c:pt idx="2">
                  <c:v>0.25049900200000003</c:v>
                </c:pt>
                <c:pt idx="3">
                  <c:v>0.25596306699999999</c:v>
                </c:pt>
                <c:pt idx="4">
                  <c:v>0.26771653499999998</c:v>
                </c:pt>
                <c:pt idx="5">
                  <c:v>0.26007509400000001</c:v>
                </c:pt>
                <c:pt idx="6">
                  <c:v>0.238799076</c:v>
                </c:pt>
                <c:pt idx="7">
                  <c:v>0.248893261</c:v>
                </c:pt>
                <c:pt idx="8">
                  <c:v>0.244391408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E085-48F2-8220-48B3CFC6B32A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0.28831198499999999</c:v>
                </c:pt>
                <c:pt idx="1">
                  <c:v>0.296865396</c:v>
                </c:pt>
                <c:pt idx="2">
                  <c:v>0.30135802499999997</c:v>
                </c:pt>
                <c:pt idx="3">
                  <c:v>0.308526368</c:v>
                </c:pt>
                <c:pt idx="4">
                  <c:v>0.31598784200000002</c:v>
                </c:pt>
                <c:pt idx="5">
                  <c:v>0.29976247</c:v>
                </c:pt>
                <c:pt idx="6">
                  <c:v>0.279537017</c:v>
                </c:pt>
                <c:pt idx="7">
                  <c:v>0.29832415099999998</c:v>
                </c:pt>
                <c:pt idx="8">
                  <c:v>0.28873085300000001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E085-48F2-8220-48B3CFC6B32A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0.26692759300000002</c:v>
                </c:pt>
                <c:pt idx="1">
                  <c:v>0.28393072899999999</c:v>
                </c:pt>
                <c:pt idx="2">
                  <c:v>0.26704777499999999</c:v>
                </c:pt>
                <c:pt idx="3">
                  <c:v>0.26684580400000002</c:v>
                </c:pt>
                <c:pt idx="4">
                  <c:v>0.27730569900000002</c:v>
                </c:pt>
                <c:pt idx="5">
                  <c:v>0.26066808299999999</c:v>
                </c:pt>
                <c:pt idx="6">
                  <c:v>0.25204433900000001</c:v>
                </c:pt>
                <c:pt idx="7">
                  <c:v>0.24242424200000001</c:v>
                </c:pt>
                <c:pt idx="8">
                  <c:v>0.253708341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E085-48F2-8220-48B3CFC6B32A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0.27547321800000002</c:v>
                </c:pt>
                <c:pt idx="1">
                  <c:v>0.27977479399999999</c:v>
                </c:pt>
                <c:pt idx="2">
                  <c:v>0.28699649700000002</c:v>
                </c:pt>
                <c:pt idx="3">
                  <c:v>0.27751299800000001</c:v>
                </c:pt>
                <c:pt idx="4">
                  <c:v>0.29021203699999998</c:v>
                </c:pt>
                <c:pt idx="5">
                  <c:v>0.28298507499999997</c:v>
                </c:pt>
                <c:pt idx="6">
                  <c:v>0.26252936599999999</c:v>
                </c:pt>
                <c:pt idx="7">
                  <c:v>0.27166136699999999</c:v>
                </c:pt>
                <c:pt idx="8">
                  <c:v>0.26657619199999999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085-48F2-8220-48B3CFC6B32A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0.25443481800000001</c:v>
                </c:pt>
                <c:pt idx="1">
                  <c:v>0.28199932500000002</c:v>
                </c:pt>
                <c:pt idx="2">
                  <c:v>0.27577379600000002</c:v>
                </c:pt>
                <c:pt idx="3">
                  <c:v>0.27764098999999998</c:v>
                </c:pt>
                <c:pt idx="4">
                  <c:v>0.27035222800000003</c:v>
                </c:pt>
                <c:pt idx="5">
                  <c:v>0.25715558500000002</c:v>
                </c:pt>
                <c:pt idx="6">
                  <c:v>0.24526905600000001</c:v>
                </c:pt>
                <c:pt idx="7">
                  <c:v>0.25798749300000001</c:v>
                </c:pt>
                <c:pt idx="8">
                  <c:v>0.25633399400000001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E085-48F2-8220-48B3CFC6B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0.28964763399999999</c:v>
                </c:pt>
                <c:pt idx="1">
                  <c:v>0.28795746100000003</c:v>
                </c:pt>
                <c:pt idx="2">
                  <c:v>0.28775391299999997</c:v>
                </c:pt>
                <c:pt idx="3">
                  <c:v>0.28171068900000001</c:v>
                </c:pt>
                <c:pt idx="4">
                  <c:v>0.26854877300000002</c:v>
                </c:pt>
                <c:pt idx="5">
                  <c:v>0.27609990899999998</c:v>
                </c:pt>
                <c:pt idx="6">
                  <c:v>0.26921583399999999</c:v>
                </c:pt>
                <c:pt idx="7">
                  <c:v>0.27201950800000002</c:v>
                </c:pt>
                <c:pt idx="8">
                  <c:v>0.26260224999999998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BA-4A7E-9BCD-721B60C094F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0.171808455</c:v>
                </c:pt>
                <c:pt idx="1">
                  <c:v>0.171595674</c:v>
                </c:pt>
                <c:pt idx="2">
                  <c:v>0.166829905</c:v>
                </c:pt>
                <c:pt idx="3">
                  <c:v>0.16976099</c:v>
                </c:pt>
                <c:pt idx="4">
                  <c:v>0.16034345</c:v>
                </c:pt>
                <c:pt idx="5">
                  <c:v>0.16976680899999999</c:v>
                </c:pt>
                <c:pt idx="6">
                  <c:v>0.16313213700000001</c:v>
                </c:pt>
                <c:pt idx="7">
                  <c:v>0.161874615</c:v>
                </c:pt>
                <c:pt idx="8">
                  <c:v>0.15782179800000001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BA-4A7E-9BCD-721B60C094F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0.33580139399999998</c:v>
                </c:pt>
                <c:pt idx="1">
                  <c:v>0.33646009500000001</c:v>
                </c:pt>
                <c:pt idx="2">
                  <c:v>0.32956405300000002</c:v>
                </c:pt>
                <c:pt idx="3">
                  <c:v>0.32707856600000002</c:v>
                </c:pt>
                <c:pt idx="4">
                  <c:v>0.31941222000000002</c:v>
                </c:pt>
                <c:pt idx="5">
                  <c:v>0.30517167699999997</c:v>
                </c:pt>
                <c:pt idx="6">
                  <c:v>0.30146471400000002</c:v>
                </c:pt>
                <c:pt idx="7">
                  <c:v>0.30400443399999999</c:v>
                </c:pt>
                <c:pt idx="8">
                  <c:v>0.286613962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BBA-4A7E-9BCD-721B60C094F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0.30629204599999998</c:v>
                </c:pt>
                <c:pt idx="1">
                  <c:v>0.29880977199999997</c:v>
                </c:pt>
                <c:pt idx="2">
                  <c:v>0.30420238300000002</c:v>
                </c:pt>
                <c:pt idx="3">
                  <c:v>0.304125904</c:v>
                </c:pt>
                <c:pt idx="4">
                  <c:v>0.294919455</c:v>
                </c:pt>
                <c:pt idx="5">
                  <c:v>0.29495298399999997</c:v>
                </c:pt>
                <c:pt idx="6">
                  <c:v>0.29812382700000001</c:v>
                </c:pt>
                <c:pt idx="7">
                  <c:v>0.28669331799999997</c:v>
                </c:pt>
                <c:pt idx="8">
                  <c:v>0.29278951199999997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BBA-4A7E-9BCD-721B60C094F3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0.30753027900000002</c:v>
                </c:pt>
                <c:pt idx="1">
                  <c:v>0.32196339400000001</c:v>
                </c:pt>
                <c:pt idx="2">
                  <c:v>0.31514133799999999</c:v>
                </c:pt>
                <c:pt idx="3">
                  <c:v>0.29808985700000001</c:v>
                </c:pt>
                <c:pt idx="4">
                  <c:v>0.291256976</c:v>
                </c:pt>
                <c:pt idx="5">
                  <c:v>0.30520602000000002</c:v>
                </c:pt>
                <c:pt idx="6">
                  <c:v>0.29736483400000002</c:v>
                </c:pt>
                <c:pt idx="7">
                  <c:v>0.29997611699999999</c:v>
                </c:pt>
                <c:pt idx="8">
                  <c:v>0.2849642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BBA-4A7E-9BCD-721B60C094F3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0.31733483899999998</c:v>
                </c:pt>
                <c:pt idx="1">
                  <c:v>0.33170134600000001</c:v>
                </c:pt>
                <c:pt idx="2">
                  <c:v>0.33409742100000001</c:v>
                </c:pt>
                <c:pt idx="3">
                  <c:v>0.32260024300000001</c:v>
                </c:pt>
                <c:pt idx="4">
                  <c:v>0.31778425700000001</c:v>
                </c:pt>
                <c:pt idx="5">
                  <c:v>0.30470459500000002</c:v>
                </c:pt>
                <c:pt idx="6">
                  <c:v>0.30765382699999999</c:v>
                </c:pt>
                <c:pt idx="7">
                  <c:v>0.32759578</c:v>
                </c:pt>
                <c:pt idx="8">
                  <c:v>0.31310418899999998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BBA-4A7E-9BCD-721B60C094F3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0.33333333300000001</c:v>
                </c:pt>
                <c:pt idx="1">
                  <c:v>0.328227571</c:v>
                </c:pt>
                <c:pt idx="2">
                  <c:v>0.347783444</c:v>
                </c:pt>
                <c:pt idx="3">
                  <c:v>0.32857709099999999</c:v>
                </c:pt>
                <c:pt idx="4">
                  <c:v>0.32270239699999997</c:v>
                </c:pt>
                <c:pt idx="5">
                  <c:v>0.33727175100000001</c:v>
                </c:pt>
                <c:pt idx="6">
                  <c:v>0.32289595799999998</c:v>
                </c:pt>
                <c:pt idx="7">
                  <c:v>0.34508990299999998</c:v>
                </c:pt>
                <c:pt idx="8">
                  <c:v>0.31970875399999998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BBA-4A7E-9BCD-721B60C094F3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0.34016248700000001</c:v>
                </c:pt>
                <c:pt idx="1">
                  <c:v>0.309921962</c:v>
                </c:pt>
                <c:pt idx="2">
                  <c:v>0.31003039500000001</c:v>
                </c:pt>
                <c:pt idx="3">
                  <c:v>0.30718715800000002</c:v>
                </c:pt>
                <c:pt idx="4">
                  <c:v>0.30529825900000002</c:v>
                </c:pt>
                <c:pt idx="5">
                  <c:v>0.31795946899999999</c:v>
                </c:pt>
                <c:pt idx="6">
                  <c:v>0.30632994400000002</c:v>
                </c:pt>
                <c:pt idx="7">
                  <c:v>0.31691353799999999</c:v>
                </c:pt>
                <c:pt idx="8">
                  <c:v>0.30114566300000001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BBA-4A7E-9BCD-721B60C094F3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0.29730848900000001</c:v>
                </c:pt>
                <c:pt idx="1">
                  <c:v>0.29811764699999999</c:v>
                </c:pt>
                <c:pt idx="2">
                  <c:v>0.28874388299999998</c:v>
                </c:pt>
                <c:pt idx="3">
                  <c:v>0.28146972100000001</c:v>
                </c:pt>
                <c:pt idx="4">
                  <c:v>0.25340339099999998</c:v>
                </c:pt>
                <c:pt idx="5">
                  <c:v>0.26840801600000003</c:v>
                </c:pt>
                <c:pt idx="6">
                  <c:v>0.26100558699999998</c:v>
                </c:pt>
                <c:pt idx="7">
                  <c:v>0.27759588400000001</c:v>
                </c:pt>
                <c:pt idx="8">
                  <c:v>0.27117559200000002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BBA-4A7E-9BCD-721B60C094F3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0.326463104</c:v>
                </c:pt>
                <c:pt idx="1">
                  <c:v>0.33048356899999998</c:v>
                </c:pt>
                <c:pt idx="2">
                  <c:v>0.317923554</c:v>
                </c:pt>
                <c:pt idx="3">
                  <c:v>0.31677675</c:v>
                </c:pt>
                <c:pt idx="4">
                  <c:v>0.29396793100000002</c:v>
                </c:pt>
                <c:pt idx="5">
                  <c:v>0.31989247300000001</c:v>
                </c:pt>
                <c:pt idx="6">
                  <c:v>0.28818181799999998</c:v>
                </c:pt>
                <c:pt idx="7">
                  <c:v>0.305528613</c:v>
                </c:pt>
                <c:pt idx="8">
                  <c:v>0.28340849800000001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BBA-4A7E-9BCD-721B60C094F3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0.31731895900000001</c:v>
                </c:pt>
                <c:pt idx="1">
                  <c:v>0.33268624099999999</c:v>
                </c:pt>
                <c:pt idx="2">
                  <c:v>0.310379242</c:v>
                </c:pt>
                <c:pt idx="3">
                  <c:v>0.33264939700000001</c:v>
                </c:pt>
                <c:pt idx="4">
                  <c:v>0.31750063499999998</c:v>
                </c:pt>
                <c:pt idx="5">
                  <c:v>0.32415519399999998</c:v>
                </c:pt>
                <c:pt idx="6">
                  <c:v>0.315704388</c:v>
                </c:pt>
                <c:pt idx="7">
                  <c:v>0.31677324200000001</c:v>
                </c:pt>
                <c:pt idx="8">
                  <c:v>0.325536993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BBA-4A7E-9BCD-721B60C094F3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0.27779048499999998</c:v>
                </c:pt>
                <c:pt idx="1">
                  <c:v>0.27203441900000003</c:v>
                </c:pt>
                <c:pt idx="2">
                  <c:v>0.27888888899999997</c:v>
                </c:pt>
                <c:pt idx="3">
                  <c:v>0.26835879699999998</c:v>
                </c:pt>
                <c:pt idx="4">
                  <c:v>0.258115502</c:v>
                </c:pt>
                <c:pt idx="5">
                  <c:v>0.26211401400000001</c:v>
                </c:pt>
                <c:pt idx="6">
                  <c:v>0.26348547700000002</c:v>
                </c:pt>
                <c:pt idx="7">
                  <c:v>0.25206611600000001</c:v>
                </c:pt>
                <c:pt idx="8">
                  <c:v>0.24693654300000001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BBA-4A7E-9BCD-721B60C094F3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0.29980430499999999</c:v>
                </c:pt>
                <c:pt idx="1">
                  <c:v>0.31091421699999999</c:v>
                </c:pt>
                <c:pt idx="2">
                  <c:v>0.31870151099999999</c:v>
                </c:pt>
                <c:pt idx="3">
                  <c:v>0.30239768500000003</c:v>
                </c:pt>
                <c:pt idx="4">
                  <c:v>0.29326424899999998</c:v>
                </c:pt>
                <c:pt idx="5">
                  <c:v>0.306429813</c:v>
                </c:pt>
                <c:pt idx="6">
                  <c:v>0.30092676699999998</c:v>
                </c:pt>
                <c:pt idx="7">
                  <c:v>0.30379746800000001</c:v>
                </c:pt>
                <c:pt idx="8">
                  <c:v>0.29204392200000001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BBA-4A7E-9BCD-721B60C094F3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0.279097865</c:v>
                </c:pt>
                <c:pt idx="1">
                  <c:v>0.26634906899999999</c:v>
                </c:pt>
                <c:pt idx="2">
                  <c:v>0.27802101600000001</c:v>
                </c:pt>
                <c:pt idx="3">
                  <c:v>0.263864818</c:v>
                </c:pt>
                <c:pt idx="4">
                  <c:v>0.24673377599999999</c:v>
                </c:pt>
                <c:pt idx="5">
                  <c:v>0.24776119399999999</c:v>
                </c:pt>
                <c:pt idx="6">
                  <c:v>0.25665622599999999</c:v>
                </c:pt>
                <c:pt idx="7">
                  <c:v>0.25218601000000002</c:v>
                </c:pt>
                <c:pt idx="8">
                  <c:v>0.24835207400000001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BBA-4A7E-9BCD-721B60C094F3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0.294141914</c:v>
                </c:pt>
                <c:pt idx="1">
                  <c:v>0.28346279400000002</c:v>
                </c:pt>
                <c:pt idx="2">
                  <c:v>0.28322085200000002</c:v>
                </c:pt>
                <c:pt idx="3">
                  <c:v>0.278461719</c:v>
                </c:pt>
                <c:pt idx="4">
                  <c:v>0.258105902</c:v>
                </c:pt>
                <c:pt idx="5">
                  <c:v>0.27653413500000001</c:v>
                </c:pt>
                <c:pt idx="6">
                  <c:v>0.25816682499999999</c:v>
                </c:pt>
                <c:pt idx="7">
                  <c:v>0.26503695300000002</c:v>
                </c:pt>
                <c:pt idx="8">
                  <c:v>0.25842696599999998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1BBA-4A7E-9BCD-721B60C094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3.5654301999999999E-2</c:v>
                </c:pt>
                <c:pt idx="1">
                  <c:v>3.6514244000000001E-2</c:v>
                </c:pt>
                <c:pt idx="2">
                  <c:v>3.9001422000000001E-2</c:v>
                </c:pt>
                <c:pt idx="3">
                  <c:v>4.0043873000000001E-2</c:v>
                </c:pt>
                <c:pt idx="4">
                  <c:v>4.0675894999999997E-2</c:v>
                </c:pt>
                <c:pt idx="5">
                  <c:v>4.1759181999999999E-2</c:v>
                </c:pt>
                <c:pt idx="6">
                  <c:v>4.4275847E-2</c:v>
                </c:pt>
                <c:pt idx="7">
                  <c:v>4.5727983E-2</c:v>
                </c:pt>
                <c:pt idx="8">
                  <c:v>4.7202811999999997E-2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E18-411F-98DB-5359D1656562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8.0762786000000003E-2</c:v>
                </c:pt>
                <c:pt idx="1">
                  <c:v>8.1243707999999998E-2</c:v>
                </c:pt>
                <c:pt idx="2">
                  <c:v>8.7769716999999997E-2</c:v>
                </c:pt>
                <c:pt idx="3">
                  <c:v>9.2635371999999994E-2</c:v>
                </c:pt>
                <c:pt idx="4">
                  <c:v>9.6393897000000006E-2</c:v>
                </c:pt>
                <c:pt idx="5">
                  <c:v>9.6458265000000001E-2</c:v>
                </c:pt>
                <c:pt idx="6">
                  <c:v>0.102818225</c:v>
                </c:pt>
                <c:pt idx="7">
                  <c:v>0.104987359</c:v>
                </c:pt>
                <c:pt idx="8">
                  <c:v>0.108554862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E18-411F-98DB-5359D1656562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4.7862594000000001E-2</c:v>
                </c:pt>
                <c:pt idx="1">
                  <c:v>4.9647385000000002E-2</c:v>
                </c:pt>
                <c:pt idx="2">
                  <c:v>5.7656762E-2</c:v>
                </c:pt>
                <c:pt idx="3">
                  <c:v>5.8507391999999998E-2</c:v>
                </c:pt>
                <c:pt idx="4">
                  <c:v>5.6342142999999997E-2</c:v>
                </c:pt>
                <c:pt idx="5">
                  <c:v>5.7190851000000001E-2</c:v>
                </c:pt>
                <c:pt idx="6">
                  <c:v>6.0018520999999998E-2</c:v>
                </c:pt>
                <c:pt idx="7">
                  <c:v>5.9994749999999999E-2</c:v>
                </c:pt>
                <c:pt idx="8">
                  <c:v>6.2352474999999997E-2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E18-411F-98DB-5359D165656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2.3425121E-2</c:v>
                </c:pt>
                <c:pt idx="1">
                  <c:v>2.5016258E-2</c:v>
                </c:pt>
                <c:pt idx="2">
                  <c:v>2.7164244000000001E-2</c:v>
                </c:pt>
                <c:pt idx="3">
                  <c:v>2.8274067999999999E-2</c:v>
                </c:pt>
                <c:pt idx="4">
                  <c:v>2.9413043E-2</c:v>
                </c:pt>
                <c:pt idx="5">
                  <c:v>3.0109046E-2</c:v>
                </c:pt>
                <c:pt idx="6">
                  <c:v>3.1086487999999999E-2</c:v>
                </c:pt>
                <c:pt idx="7">
                  <c:v>3.1653636999999998E-2</c:v>
                </c:pt>
                <c:pt idx="8">
                  <c:v>3.0926947E-2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E18-411F-98DB-5359D1656562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1.9021599E-2</c:v>
                </c:pt>
                <c:pt idx="1">
                  <c:v>1.9254230000000001E-2</c:v>
                </c:pt>
                <c:pt idx="2">
                  <c:v>2.1011548000000001E-2</c:v>
                </c:pt>
                <c:pt idx="3">
                  <c:v>2.4916503E-2</c:v>
                </c:pt>
                <c:pt idx="4">
                  <c:v>2.5152560000000001E-2</c:v>
                </c:pt>
                <c:pt idx="5">
                  <c:v>2.8367661999999998E-2</c:v>
                </c:pt>
                <c:pt idx="6">
                  <c:v>2.9385481000000001E-2</c:v>
                </c:pt>
                <c:pt idx="7">
                  <c:v>3.0035514999999999E-2</c:v>
                </c:pt>
                <c:pt idx="8">
                  <c:v>2.9390644E-2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E18-411F-98DB-5359D1656562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2.2867004999999999E-2</c:v>
                </c:pt>
                <c:pt idx="1">
                  <c:v>2.3486902E-2</c:v>
                </c:pt>
                <c:pt idx="2">
                  <c:v>2.6772712000000001E-2</c:v>
                </c:pt>
                <c:pt idx="3">
                  <c:v>2.8032163999999998E-2</c:v>
                </c:pt>
                <c:pt idx="4">
                  <c:v>2.6808122E-2</c:v>
                </c:pt>
                <c:pt idx="5">
                  <c:v>2.805419E-2</c:v>
                </c:pt>
                <c:pt idx="6">
                  <c:v>2.8489345999999999E-2</c:v>
                </c:pt>
                <c:pt idx="7">
                  <c:v>3.3333333E-2</c:v>
                </c:pt>
                <c:pt idx="8">
                  <c:v>3.5824804000000002E-2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9E18-411F-98DB-5359D1656562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2.9908772E-2</c:v>
                </c:pt>
                <c:pt idx="1">
                  <c:v>3.0022092E-2</c:v>
                </c:pt>
                <c:pt idx="2">
                  <c:v>3.2764317000000001E-2</c:v>
                </c:pt>
                <c:pt idx="3">
                  <c:v>3.4591194999999998E-2</c:v>
                </c:pt>
                <c:pt idx="4">
                  <c:v>3.7453632000000001E-2</c:v>
                </c:pt>
                <c:pt idx="5">
                  <c:v>3.8959966999999998E-2</c:v>
                </c:pt>
                <c:pt idx="6">
                  <c:v>4.0018133999999997E-2</c:v>
                </c:pt>
                <c:pt idx="7">
                  <c:v>4.0162271999999999E-2</c:v>
                </c:pt>
                <c:pt idx="8">
                  <c:v>4.2602378000000003E-2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E18-411F-98DB-5359D1656562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3.3591230999999999E-2</c:v>
                </c:pt>
                <c:pt idx="1">
                  <c:v>3.366715E-2</c:v>
                </c:pt>
                <c:pt idx="2">
                  <c:v>3.5352188E-2</c:v>
                </c:pt>
                <c:pt idx="3">
                  <c:v>3.5283193999999997E-2</c:v>
                </c:pt>
                <c:pt idx="4">
                  <c:v>4.2684528999999999E-2</c:v>
                </c:pt>
                <c:pt idx="5">
                  <c:v>4.4846945999999999E-2</c:v>
                </c:pt>
                <c:pt idx="6">
                  <c:v>4.4093451999999998E-2</c:v>
                </c:pt>
                <c:pt idx="7">
                  <c:v>4.2930923000000003E-2</c:v>
                </c:pt>
                <c:pt idx="8">
                  <c:v>4.4596913000000002E-2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E18-411F-98DB-5359D1656562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2.1533508E-2</c:v>
                </c:pt>
                <c:pt idx="1">
                  <c:v>2.2905894999999999E-2</c:v>
                </c:pt>
                <c:pt idx="2">
                  <c:v>2.4243054999999999E-2</c:v>
                </c:pt>
                <c:pt idx="3">
                  <c:v>2.4935557000000001E-2</c:v>
                </c:pt>
                <c:pt idx="4">
                  <c:v>2.5030047E-2</c:v>
                </c:pt>
                <c:pt idx="5">
                  <c:v>2.5394572000000001E-2</c:v>
                </c:pt>
                <c:pt idx="6">
                  <c:v>2.8568336999999999E-2</c:v>
                </c:pt>
                <c:pt idx="7">
                  <c:v>2.6981092000000002E-2</c:v>
                </c:pt>
                <c:pt idx="8">
                  <c:v>2.8165951000000002E-2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E18-411F-98DB-5359D1656562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8.3002909999999996E-3</c:v>
                </c:pt>
                <c:pt idx="1">
                  <c:v>7.9732789999999998E-3</c:v>
                </c:pt>
                <c:pt idx="2">
                  <c:v>7.1245989999999997E-3</c:v>
                </c:pt>
                <c:pt idx="3">
                  <c:v>9.240135E-3</c:v>
                </c:pt>
                <c:pt idx="4">
                  <c:v>9.7330219999999992E-3</c:v>
                </c:pt>
                <c:pt idx="5">
                  <c:v>9.6105489999999995E-3</c:v>
                </c:pt>
                <c:pt idx="6">
                  <c:v>1.2628650999999999E-2</c:v>
                </c:pt>
                <c:pt idx="7">
                  <c:v>1.5828426E-2</c:v>
                </c:pt>
                <c:pt idx="8">
                  <c:v>1.6369211000000002E-2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9E18-411F-98DB-5359D1656562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1.5404292999999999E-2</c:v>
                </c:pt>
                <c:pt idx="1">
                  <c:v>2.1210930999999999E-2</c:v>
                </c:pt>
                <c:pt idx="2">
                  <c:v>2.2053061999999998E-2</c:v>
                </c:pt>
                <c:pt idx="3">
                  <c:v>1.9808665999999999E-2</c:v>
                </c:pt>
                <c:pt idx="4">
                  <c:v>1.9315334999999999E-2</c:v>
                </c:pt>
                <c:pt idx="5">
                  <c:v>1.9798026E-2</c:v>
                </c:pt>
                <c:pt idx="6">
                  <c:v>2.1025263999999998E-2</c:v>
                </c:pt>
                <c:pt idx="7">
                  <c:v>2.2444028000000001E-2</c:v>
                </c:pt>
                <c:pt idx="8">
                  <c:v>2.2216112E-2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E18-411F-98DB-5359D1656562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2.4807919000000001E-2</c:v>
                </c:pt>
                <c:pt idx="1">
                  <c:v>2.5651001E-2</c:v>
                </c:pt>
                <c:pt idx="2">
                  <c:v>2.9297111000000001E-2</c:v>
                </c:pt>
                <c:pt idx="3">
                  <c:v>2.6983516999999999E-2</c:v>
                </c:pt>
                <c:pt idx="4">
                  <c:v>2.6294382000000002E-2</c:v>
                </c:pt>
                <c:pt idx="5">
                  <c:v>2.8082224999999999E-2</c:v>
                </c:pt>
                <c:pt idx="6">
                  <c:v>2.9775065E-2</c:v>
                </c:pt>
                <c:pt idx="7">
                  <c:v>3.2624581999999999E-2</c:v>
                </c:pt>
                <c:pt idx="8">
                  <c:v>3.3581733000000002E-2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9E18-411F-98DB-5359D1656562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4.1296779999999998E-2</c:v>
                </c:pt>
                <c:pt idx="1">
                  <c:v>4.3220788000000003E-2</c:v>
                </c:pt>
                <c:pt idx="2">
                  <c:v>4.3445190000000002E-2</c:v>
                </c:pt>
                <c:pt idx="3">
                  <c:v>4.5749326999999999E-2</c:v>
                </c:pt>
                <c:pt idx="4">
                  <c:v>4.7097815000000001E-2</c:v>
                </c:pt>
                <c:pt idx="5">
                  <c:v>4.7822374000000001E-2</c:v>
                </c:pt>
                <c:pt idx="6">
                  <c:v>5.0698442000000003E-2</c:v>
                </c:pt>
                <c:pt idx="7">
                  <c:v>5.3265055999999998E-2</c:v>
                </c:pt>
                <c:pt idx="8">
                  <c:v>5.2252649999999998E-2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9E18-411F-98DB-5359D1656562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2.0416215000000001E-2</c:v>
                </c:pt>
                <c:pt idx="1">
                  <c:v>2.0879231000000002E-2</c:v>
                </c:pt>
                <c:pt idx="2">
                  <c:v>2.4082453E-2</c:v>
                </c:pt>
                <c:pt idx="3">
                  <c:v>2.4758939000000001E-2</c:v>
                </c:pt>
                <c:pt idx="4">
                  <c:v>2.5951298000000001E-2</c:v>
                </c:pt>
                <c:pt idx="5">
                  <c:v>2.7109197000000002E-2</c:v>
                </c:pt>
                <c:pt idx="6">
                  <c:v>2.9859013E-2</c:v>
                </c:pt>
                <c:pt idx="7">
                  <c:v>3.1618990999999999E-2</c:v>
                </c:pt>
                <c:pt idx="8">
                  <c:v>3.2424318000000001E-2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9E18-411F-98DB-5359D1656562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4.0181786999999997E-2</c:v>
                </c:pt>
                <c:pt idx="1">
                  <c:v>3.7088714000000002E-2</c:v>
                </c:pt>
                <c:pt idx="2">
                  <c:v>3.0316949999999999E-2</c:v>
                </c:pt>
                <c:pt idx="3">
                  <c:v>2.9612639999999999E-2</c:v>
                </c:pt>
                <c:pt idx="4">
                  <c:v>2.8143834999999999E-2</c:v>
                </c:pt>
                <c:pt idx="5">
                  <c:v>2.8839335000000001E-2</c:v>
                </c:pt>
                <c:pt idx="6">
                  <c:v>3.2026619999999999E-2</c:v>
                </c:pt>
                <c:pt idx="7">
                  <c:v>3.5223607999999997E-2</c:v>
                </c:pt>
                <c:pt idx="8">
                  <c:v>3.8580087999999998E-2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9E18-411F-98DB-5359D16565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0.0%</c:formatCode>
                <c:ptCount val="9"/>
                <c:pt idx="0">
                  <c:v>0.13700000000000001</c:v>
                </c:pt>
                <c:pt idx="1">
                  <c:v>0.14099999999999999</c:v>
                </c:pt>
                <c:pt idx="2">
                  <c:v>0.14499999999999999</c:v>
                </c:pt>
                <c:pt idx="3">
                  <c:v>0.14599999999999999</c:v>
                </c:pt>
                <c:pt idx="4">
                  <c:v>0.14799999999999999</c:v>
                </c:pt>
                <c:pt idx="5">
                  <c:v>0.151</c:v>
                </c:pt>
                <c:pt idx="6">
                  <c:v>0.155</c:v>
                </c:pt>
                <c:pt idx="7">
                  <c:v>0.16</c:v>
                </c:pt>
                <c:pt idx="8">
                  <c:v>0.16400000000000001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587-425C-87E2-D6C8EB4922A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0.0%</c:formatCode>
                <c:ptCount val="9"/>
                <c:pt idx="0">
                  <c:v>0.23200000000000001</c:v>
                </c:pt>
                <c:pt idx="1">
                  <c:v>0.23899999999999999</c:v>
                </c:pt>
                <c:pt idx="2">
                  <c:v>0.247</c:v>
                </c:pt>
                <c:pt idx="3">
                  <c:v>0.25</c:v>
                </c:pt>
                <c:pt idx="4">
                  <c:v>0.25800000000000001</c:v>
                </c:pt>
                <c:pt idx="5">
                  <c:v>0.26500000000000001</c:v>
                </c:pt>
                <c:pt idx="6">
                  <c:v>0.27200000000000002</c:v>
                </c:pt>
                <c:pt idx="7">
                  <c:v>0.27900000000000003</c:v>
                </c:pt>
                <c:pt idx="8">
                  <c:v>0.28499999999999998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587-425C-87E2-D6C8EB4922A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0.0%</c:formatCode>
                <c:ptCount val="9"/>
                <c:pt idx="0">
                  <c:v>0.112</c:v>
                </c:pt>
                <c:pt idx="1">
                  <c:v>0.11</c:v>
                </c:pt>
                <c:pt idx="2">
                  <c:v>0.113</c:v>
                </c:pt>
                <c:pt idx="3">
                  <c:v>0.11</c:v>
                </c:pt>
                <c:pt idx="4">
                  <c:v>0.107</c:v>
                </c:pt>
                <c:pt idx="5">
                  <c:v>0.10299999999999999</c:v>
                </c:pt>
                <c:pt idx="6">
                  <c:v>0.10199999999999999</c:v>
                </c:pt>
                <c:pt idx="7">
                  <c:v>0.108</c:v>
                </c:pt>
                <c:pt idx="8">
                  <c:v>0.11700000000000001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587-425C-87E2-D6C8EB4922A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List1!$E$2:$E$10</c:f>
              <c:numCache>
                <c:formatCode>0.0%</c:formatCode>
                <c:ptCount val="9"/>
                <c:pt idx="0">
                  <c:v>8.8999999999999996E-2</c:v>
                </c:pt>
                <c:pt idx="1">
                  <c:v>9.4E-2</c:v>
                </c:pt>
                <c:pt idx="2">
                  <c:v>9.7000000000000003E-2</c:v>
                </c:pt>
                <c:pt idx="3">
                  <c:v>9.6000000000000002E-2</c:v>
                </c:pt>
                <c:pt idx="4">
                  <c:v>9.6000000000000002E-2</c:v>
                </c:pt>
                <c:pt idx="5">
                  <c:v>9.7000000000000003E-2</c:v>
                </c:pt>
                <c:pt idx="6">
                  <c:v>9.8000000000000004E-2</c:v>
                </c:pt>
                <c:pt idx="7">
                  <c:v>9.6000000000000002E-2</c:v>
                </c:pt>
                <c:pt idx="8">
                  <c:v>9.6000000000000002E-2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587-425C-87E2-D6C8EB4922A5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List1!$F$2:$F$10</c:f>
              <c:numCache>
                <c:formatCode>0.0%</c:formatCode>
                <c:ptCount val="9"/>
                <c:pt idx="0">
                  <c:v>0.08</c:v>
                </c:pt>
                <c:pt idx="1">
                  <c:v>8.6999999999999994E-2</c:v>
                </c:pt>
                <c:pt idx="2">
                  <c:v>9.0999999999999998E-2</c:v>
                </c:pt>
                <c:pt idx="3">
                  <c:v>9.1999999999999998E-2</c:v>
                </c:pt>
                <c:pt idx="4">
                  <c:v>9.2999999999999999E-2</c:v>
                </c:pt>
                <c:pt idx="5">
                  <c:v>9.1999999999999998E-2</c:v>
                </c:pt>
                <c:pt idx="6">
                  <c:v>9.5000000000000001E-2</c:v>
                </c:pt>
                <c:pt idx="7">
                  <c:v>9.9000000000000005E-2</c:v>
                </c:pt>
                <c:pt idx="8">
                  <c:v>9.8000000000000004E-2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587-425C-87E2-D6C8EB4922A5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List1!$G$2:$G$10</c:f>
              <c:numCache>
                <c:formatCode>0.0%</c:formatCode>
                <c:ptCount val="9"/>
                <c:pt idx="0">
                  <c:v>0.06</c:v>
                </c:pt>
                <c:pt idx="1">
                  <c:v>7.2999999999999995E-2</c:v>
                </c:pt>
                <c:pt idx="2">
                  <c:v>7.5999999999999998E-2</c:v>
                </c:pt>
                <c:pt idx="3">
                  <c:v>8.2000000000000003E-2</c:v>
                </c:pt>
                <c:pt idx="4">
                  <c:v>8.8999999999999996E-2</c:v>
                </c:pt>
                <c:pt idx="5">
                  <c:v>8.7999999999999995E-2</c:v>
                </c:pt>
                <c:pt idx="6">
                  <c:v>9.0999999999999998E-2</c:v>
                </c:pt>
                <c:pt idx="7">
                  <c:v>9.4E-2</c:v>
                </c:pt>
                <c:pt idx="8">
                  <c:v>9.4E-2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1587-425C-87E2-D6C8EB4922A5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List1!$H$2:$H$10</c:f>
              <c:numCache>
                <c:formatCode>0.0%</c:formatCode>
                <c:ptCount val="9"/>
                <c:pt idx="0">
                  <c:v>0.11799999999999999</c:v>
                </c:pt>
                <c:pt idx="1">
                  <c:v>0.126</c:v>
                </c:pt>
                <c:pt idx="2">
                  <c:v>0.13100000000000001</c:v>
                </c:pt>
                <c:pt idx="3">
                  <c:v>0.129</c:v>
                </c:pt>
                <c:pt idx="4">
                  <c:v>0.13200000000000001</c:v>
                </c:pt>
                <c:pt idx="5">
                  <c:v>0.13100000000000001</c:v>
                </c:pt>
                <c:pt idx="6">
                  <c:v>0.13500000000000001</c:v>
                </c:pt>
                <c:pt idx="7">
                  <c:v>0.14199999999999999</c:v>
                </c:pt>
                <c:pt idx="8">
                  <c:v>0.151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1587-425C-87E2-D6C8EB4922A5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List1!$I$2:$I$10</c:f>
              <c:numCache>
                <c:formatCode>0.0%</c:formatCode>
                <c:ptCount val="9"/>
                <c:pt idx="0">
                  <c:v>9.9000000000000005E-2</c:v>
                </c:pt>
                <c:pt idx="1">
                  <c:v>0.1</c:v>
                </c:pt>
                <c:pt idx="2">
                  <c:v>9.8000000000000004E-2</c:v>
                </c:pt>
                <c:pt idx="3">
                  <c:v>9.9000000000000005E-2</c:v>
                </c:pt>
                <c:pt idx="4">
                  <c:v>9.8000000000000004E-2</c:v>
                </c:pt>
                <c:pt idx="5">
                  <c:v>0.10299999999999999</c:v>
                </c:pt>
                <c:pt idx="6">
                  <c:v>0.106</c:v>
                </c:pt>
                <c:pt idx="7">
                  <c:v>0.11</c:v>
                </c:pt>
                <c:pt idx="8">
                  <c:v>0.113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587-425C-87E2-D6C8EB4922A5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List1!$J$2:$J$10</c:f>
              <c:numCache>
                <c:formatCode>0.0%</c:formatCode>
                <c:ptCount val="9"/>
                <c:pt idx="0">
                  <c:v>0.13100000000000001</c:v>
                </c:pt>
                <c:pt idx="1">
                  <c:v>0.13800000000000001</c:v>
                </c:pt>
                <c:pt idx="2">
                  <c:v>0.14199999999999999</c:v>
                </c:pt>
                <c:pt idx="3">
                  <c:v>0.14000000000000001</c:v>
                </c:pt>
                <c:pt idx="4">
                  <c:v>0.14099999999999999</c:v>
                </c:pt>
                <c:pt idx="5">
                  <c:v>0.14699999999999999</c:v>
                </c:pt>
                <c:pt idx="6">
                  <c:v>0.152</c:v>
                </c:pt>
                <c:pt idx="7">
                  <c:v>0.156</c:v>
                </c:pt>
                <c:pt idx="8">
                  <c:v>0.155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587-425C-87E2-D6C8EB4922A5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List1!$K$2:$K$10</c:f>
              <c:numCache>
                <c:formatCode>0.0%</c:formatCode>
                <c:ptCount val="9"/>
                <c:pt idx="0">
                  <c:v>9.7000000000000003E-2</c:v>
                </c:pt>
                <c:pt idx="1">
                  <c:v>9.4E-2</c:v>
                </c:pt>
                <c:pt idx="2">
                  <c:v>9.7000000000000003E-2</c:v>
                </c:pt>
                <c:pt idx="3">
                  <c:v>9.8000000000000004E-2</c:v>
                </c:pt>
                <c:pt idx="4">
                  <c:v>0.1</c:v>
                </c:pt>
                <c:pt idx="5">
                  <c:v>0.10299999999999999</c:v>
                </c:pt>
                <c:pt idx="6">
                  <c:v>0.107</c:v>
                </c:pt>
                <c:pt idx="7">
                  <c:v>0.114</c:v>
                </c:pt>
                <c:pt idx="8">
                  <c:v>0.11700000000000001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587-425C-87E2-D6C8EB4922A5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List1!$L$2:$L$10</c:f>
              <c:numCache>
                <c:formatCode>0.0%</c:formatCode>
                <c:ptCount val="9"/>
                <c:pt idx="0">
                  <c:v>0.13300000000000001</c:v>
                </c:pt>
                <c:pt idx="1">
                  <c:v>0.13500000000000001</c:v>
                </c:pt>
                <c:pt idx="2">
                  <c:v>0.14099999999999999</c:v>
                </c:pt>
                <c:pt idx="3">
                  <c:v>0.14599999999999999</c:v>
                </c:pt>
                <c:pt idx="4">
                  <c:v>0.151</c:v>
                </c:pt>
                <c:pt idx="5">
                  <c:v>0.154</c:v>
                </c:pt>
                <c:pt idx="6">
                  <c:v>0.16</c:v>
                </c:pt>
                <c:pt idx="7">
                  <c:v>0.16200000000000001</c:v>
                </c:pt>
                <c:pt idx="8">
                  <c:v>0.16300000000000001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587-425C-87E2-D6C8EB4922A5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List1!$M$2:$M$10</c:f>
              <c:numCache>
                <c:formatCode>0.0%</c:formatCode>
                <c:ptCount val="9"/>
                <c:pt idx="0">
                  <c:v>0.14699999999999999</c:v>
                </c:pt>
                <c:pt idx="1">
                  <c:v>0.153</c:v>
                </c:pt>
                <c:pt idx="2">
                  <c:v>0.157</c:v>
                </c:pt>
                <c:pt idx="3">
                  <c:v>0.158</c:v>
                </c:pt>
                <c:pt idx="4">
                  <c:v>0.16300000000000001</c:v>
                </c:pt>
                <c:pt idx="5">
                  <c:v>0.16500000000000001</c:v>
                </c:pt>
                <c:pt idx="6">
                  <c:v>0.16800000000000001</c:v>
                </c:pt>
                <c:pt idx="7">
                  <c:v>0.16900000000000001</c:v>
                </c:pt>
                <c:pt idx="8">
                  <c:v>0.16900000000000001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587-425C-87E2-D6C8EB4922A5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List1!$N$2:$N$10</c:f>
              <c:numCache>
                <c:formatCode>0.0%</c:formatCode>
                <c:ptCount val="9"/>
                <c:pt idx="0">
                  <c:v>9.2999999999999999E-2</c:v>
                </c:pt>
                <c:pt idx="1">
                  <c:v>0.10100000000000001</c:v>
                </c:pt>
                <c:pt idx="2">
                  <c:v>0.10100000000000001</c:v>
                </c:pt>
                <c:pt idx="3">
                  <c:v>0.105</c:v>
                </c:pt>
                <c:pt idx="4">
                  <c:v>0.10299999999999999</c:v>
                </c:pt>
                <c:pt idx="5">
                  <c:v>0.105</c:v>
                </c:pt>
                <c:pt idx="6">
                  <c:v>0.109</c:v>
                </c:pt>
                <c:pt idx="7">
                  <c:v>0.114</c:v>
                </c:pt>
                <c:pt idx="8">
                  <c:v>0.11600000000000001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587-425C-87E2-D6C8EB4922A5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List1!$O$2:$O$10</c:f>
              <c:numCache>
                <c:formatCode>0.0%</c:formatCode>
                <c:ptCount val="9"/>
                <c:pt idx="0">
                  <c:v>0.11899999999999999</c:v>
                </c:pt>
                <c:pt idx="1">
                  <c:v>0.123</c:v>
                </c:pt>
                <c:pt idx="2">
                  <c:v>0.123</c:v>
                </c:pt>
                <c:pt idx="3">
                  <c:v>0.125</c:v>
                </c:pt>
                <c:pt idx="4">
                  <c:v>0.123</c:v>
                </c:pt>
                <c:pt idx="5">
                  <c:v>0.127</c:v>
                </c:pt>
                <c:pt idx="6">
                  <c:v>0.13400000000000001</c:v>
                </c:pt>
                <c:pt idx="7">
                  <c:v>0.13900000000000001</c:v>
                </c:pt>
                <c:pt idx="8">
                  <c:v>0.14399999999999999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587-425C-87E2-D6C8EB4922A5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List1!$P$2:$P$10</c:f>
              <c:numCache>
                <c:formatCode>0.0%</c:formatCode>
                <c:ptCount val="9"/>
                <c:pt idx="0">
                  <c:v>0.18</c:v>
                </c:pt>
                <c:pt idx="1">
                  <c:v>0.18099999999999999</c:v>
                </c:pt>
                <c:pt idx="2">
                  <c:v>0.18</c:v>
                </c:pt>
                <c:pt idx="3">
                  <c:v>0.17699999999999999</c:v>
                </c:pt>
                <c:pt idx="4">
                  <c:v>0.17799999999999999</c:v>
                </c:pt>
                <c:pt idx="5">
                  <c:v>0.182</c:v>
                </c:pt>
                <c:pt idx="6">
                  <c:v>0.191</c:v>
                </c:pt>
                <c:pt idx="7">
                  <c:v>0.2</c:v>
                </c:pt>
                <c:pt idx="8">
                  <c:v>0.20799999999999999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1587-425C-87E2-D6C8EB4922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0.27971494000000002</c:v>
                </c:pt>
                <c:pt idx="1">
                  <c:v>0.27572121500000002</c:v>
                </c:pt>
                <c:pt idx="2">
                  <c:v>0.273794335</c:v>
                </c:pt>
                <c:pt idx="3">
                  <c:v>0.27377300599999999</c:v>
                </c:pt>
                <c:pt idx="4">
                  <c:v>0.27335551600000002</c:v>
                </c:pt>
                <c:pt idx="5">
                  <c:v>0.269053708</c:v>
                </c:pt>
                <c:pt idx="6">
                  <c:v>0.26872922500000002</c:v>
                </c:pt>
                <c:pt idx="7">
                  <c:v>0.25907000499999999</c:v>
                </c:pt>
                <c:pt idx="8">
                  <c:v>0.251212663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EC-4062-AFDD-893281A3F8F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4.4444444E-2</c:v>
                </c:pt>
                <c:pt idx="1">
                  <c:v>3.5714285999999998E-2</c:v>
                </c:pt>
                <c:pt idx="2">
                  <c:v>4.0178571000000003E-2</c:v>
                </c:pt>
                <c:pt idx="3">
                  <c:v>4.4247788000000003E-2</c:v>
                </c:pt>
                <c:pt idx="4">
                  <c:v>3.9647577000000003E-2</c:v>
                </c:pt>
                <c:pt idx="5">
                  <c:v>3.5242291000000002E-2</c:v>
                </c:pt>
                <c:pt idx="6">
                  <c:v>3.0837004000000001E-2</c:v>
                </c:pt>
                <c:pt idx="7">
                  <c:v>3.0837004000000001E-2</c:v>
                </c:pt>
                <c:pt idx="8">
                  <c:v>3.5242291000000002E-2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EC-4062-AFDD-893281A3F8F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0.28125</c:v>
                </c:pt>
                <c:pt idx="1">
                  <c:v>0.26900584799999999</c:v>
                </c:pt>
                <c:pt idx="2">
                  <c:v>0.26990291300000002</c:v>
                </c:pt>
                <c:pt idx="3">
                  <c:v>0.26459144000000001</c:v>
                </c:pt>
                <c:pt idx="4">
                  <c:v>0.25875486399999997</c:v>
                </c:pt>
                <c:pt idx="5">
                  <c:v>0.247582205</c:v>
                </c:pt>
                <c:pt idx="6">
                  <c:v>0.242774566</c:v>
                </c:pt>
                <c:pt idx="7">
                  <c:v>0.22796934899999999</c:v>
                </c:pt>
                <c:pt idx="8">
                  <c:v>0.215648855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DEC-4062-AFDD-893281A3F8F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0.27983539099999999</c:v>
                </c:pt>
                <c:pt idx="1">
                  <c:v>0.27459016400000003</c:v>
                </c:pt>
                <c:pt idx="2">
                  <c:v>0.28571428599999998</c:v>
                </c:pt>
                <c:pt idx="3">
                  <c:v>0.28278688499999999</c:v>
                </c:pt>
                <c:pt idx="4">
                  <c:v>0.295081967</c:v>
                </c:pt>
                <c:pt idx="5">
                  <c:v>0.27755101999999998</c:v>
                </c:pt>
                <c:pt idx="6">
                  <c:v>0.27755101999999998</c:v>
                </c:pt>
                <c:pt idx="7">
                  <c:v>0.25203251999999998</c:v>
                </c:pt>
                <c:pt idx="8">
                  <c:v>0.25203251999999998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DEC-4062-AFDD-893281A3F8FF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0.279620853</c:v>
                </c:pt>
                <c:pt idx="1">
                  <c:v>0.26066350700000002</c:v>
                </c:pt>
                <c:pt idx="2">
                  <c:v>0.26540284400000003</c:v>
                </c:pt>
                <c:pt idx="3">
                  <c:v>0.26540284400000003</c:v>
                </c:pt>
                <c:pt idx="4">
                  <c:v>0.27014218000000001</c:v>
                </c:pt>
                <c:pt idx="5">
                  <c:v>0.26066350700000002</c:v>
                </c:pt>
                <c:pt idx="6">
                  <c:v>0.27014218000000001</c:v>
                </c:pt>
                <c:pt idx="7">
                  <c:v>0.26886792500000001</c:v>
                </c:pt>
                <c:pt idx="8">
                  <c:v>0.27358490600000002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DEC-4062-AFDD-893281A3F8FF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0.22330097099999999</c:v>
                </c:pt>
                <c:pt idx="1">
                  <c:v>0.20792079199999999</c:v>
                </c:pt>
                <c:pt idx="2">
                  <c:v>0.20792079199999999</c:v>
                </c:pt>
                <c:pt idx="3">
                  <c:v>0.20588235299999999</c:v>
                </c:pt>
                <c:pt idx="4">
                  <c:v>0.20792079199999999</c:v>
                </c:pt>
                <c:pt idx="5">
                  <c:v>0.21782178199999999</c:v>
                </c:pt>
                <c:pt idx="6">
                  <c:v>0.21782178199999999</c:v>
                </c:pt>
                <c:pt idx="7">
                  <c:v>0.21</c:v>
                </c:pt>
                <c:pt idx="8">
                  <c:v>0.23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BDEC-4062-AFDD-893281A3F8FF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0.17045454500000001</c:v>
                </c:pt>
                <c:pt idx="1">
                  <c:v>0.171755725</c:v>
                </c:pt>
                <c:pt idx="2">
                  <c:v>0.16793893100000001</c:v>
                </c:pt>
                <c:pt idx="3">
                  <c:v>0.17241379300000001</c:v>
                </c:pt>
                <c:pt idx="4">
                  <c:v>0.16538461500000001</c:v>
                </c:pt>
                <c:pt idx="5">
                  <c:v>0.16538461500000001</c:v>
                </c:pt>
                <c:pt idx="6">
                  <c:v>0.16538461500000001</c:v>
                </c:pt>
                <c:pt idx="7">
                  <c:v>0.169230769</c:v>
                </c:pt>
                <c:pt idx="8">
                  <c:v>0.157692308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BDEC-4062-AFDD-893281A3F8FF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0.35678391999999998</c:v>
                </c:pt>
                <c:pt idx="1">
                  <c:v>0.36040609099999998</c:v>
                </c:pt>
                <c:pt idx="2">
                  <c:v>0.35714285699999998</c:v>
                </c:pt>
                <c:pt idx="3">
                  <c:v>0.34536082499999998</c:v>
                </c:pt>
                <c:pt idx="4">
                  <c:v>0.31443299000000002</c:v>
                </c:pt>
                <c:pt idx="5">
                  <c:v>0.324742268</c:v>
                </c:pt>
                <c:pt idx="6">
                  <c:v>0.31958762899999998</c:v>
                </c:pt>
                <c:pt idx="7">
                  <c:v>0.31958762899999998</c:v>
                </c:pt>
                <c:pt idx="8">
                  <c:v>0.29381443299999999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DEC-4062-AFDD-893281A3F8FF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0.37007874000000002</c:v>
                </c:pt>
                <c:pt idx="1">
                  <c:v>0.37154150200000002</c:v>
                </c:pt>
                <c:pt idx="2">
                  <c:v>0.36363636399999999</c:v>
                </c:pt>
                <c:pt idx="3">
                  <c:v>0.36904761899999999</c:v>
                </c:pt>
                <c:pt idx="4">
                  <c:v>0.39285714300000002</c:v>
                </c:pt>
                <c:pt idx="5">
                  <c:v>0.39682539700000002</c:v>
                </c:pt>
                <c:pt idx="6">
                  <c:v>0.41269841299999999</c:v>
                </c:pt>
                <c:pt idx="7">
                  <c:v>0.38888888900000002</c:v>
                </c:pt>
                <c:pt idx="8">
                  <c:v>0.37549407099999998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BDEC-4062-AFDD-893281A3F8FF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0.36885245900000002</c:v>
                </c:pt>
                <c:pt idx="1">
                  <c:v>0.35390946499999998</c:v>
                </c:pt>
                <c:pt idx="2">
                  <c:v>0.34567901200000001</c:v>
                </c:pt>
                <c:pt idx="3">
                  <c:v>0.331950207</c:v>
                </c:pt>
                <c:pt idx="4">
                  <c:v>0.35146443500000002</c:v>
                </c:pt>
                <c:pt idx="5">
                  <c:v>0.33891213399999998</c:v>
                </c:pt>
                <c:pt idx="6">
                  <c:v>0.347280335</c:v>
                </c:pt>
                <c:pt idx="7">
                  <c:v>0.32635983299999999</c:v>
                </c:pt>
                <c:pt idx="8">
                  <c:v>0.30543933099999998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BDEC-4062-AFDD-893281A3F8FF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0.42307692299999999</c:v>
                </c:pt>
                <c:pt idx="1">
                  <c:v>0.416988417</c:v>
                </c:pt>
                <c:pt idx="2">
                  <c:v>0.416988417</c:v>
                </c:pt>
                <c:pt idx="3">
                  <c:v>0.43243243199999998</c:v>
                </c:pt>
                <c:pt idx="4">
                  <c:v>0.428571429</c:v>
                </c:pt>
                <c:pt idx="5">
                  <c:v>0.424710425</c:v>
                </c:pt>
                <c:pt idx="6">
                  <c:v>0.43243243199999998</c:v>
                </c:pt>
                <c:pt idx="7">
                  <c:v>0.44401544399999998</c:v>
                </c:pt>
                <c:pt idx="8">
                  <c:v>0.420849421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BDEC-4062-AFDD-893281A3F8FF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0.27233115499999999</c:v>
                </c:pt>
                <c:pt idx="1">
                  <c:v>0.28322440100000001</c:v>
                </c:pt>
                <c:pt idx="2">
                  <c:v>0.27826086999999999</c:v>
                </c:pt>
                <c:pt idx="3">
                  <c:v>0.27608695700000002</c:v>
                </c:pt>
                <c:pt idx="4">
                  <c:v>0.263616558</c:v>
                </c:pt>
                <c:pt idx="5">
                  <c:v>0.257641921</c:v>
                </c:pt>
                <c:pt idx="6">
                  <c:v>0.248908297</c:v>
                </c:pt>
                <c:pt idx="7">
                  <c:v>0.23413566699999999</c:v>
                </c:pt>
                <c:pt idx="8">
                  <c:v>0.22757111599999999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BDEC-4062-AFDD-893281A3F8FF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0.34507042300000002</c:v>
                </c:pt>
                <c:pt idx="1">
                  <c:v>0.33568904599999999</c:v>
                </c:pt>
                <c:pt idx="2">
                  <c:v>0.325088339</c:v>
                </c:pt>
                <c:pt idx="3">
                  <c:v>0.32978723399999998</c:v>
                </c:pt>
                <c:pt idx="4">
                  <c:v>0.33687943300000001</c:v>
                </c:pt>
                <c:pt idx="5">
                  <c:v>0.32624113500000002</c:v>
                </c:pt>
                <c:pt idx="6">
                  <c:v>0.33451957300000001</c:v>
                </c:pt>
                <c:pt idx="7">
                  <c:v>0.33451957300000001</c:v>
                </c:pt>
                <c:pt idx="8">
                  <c:v>0.32740213499999998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BDEC-4062-AFDD-893281A3F8FF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0.312</c:v>
                </c:pt>
                <c:pt idx="1">
                  <c:v>0.31872509999999998</c:v>
                </c:pt>
                <c:pt idx="2">
                  <c:v>0.312</c:v>
                </c:pt>
                <c:pt idx="3">
                  <c:v>0.312</c:v>
                </c:pt>
                <c:pt idx="4">
                  <c:v>0.31854838699999999</c:v>
                </c:pt>
                <c:pt idx="5">
                  <c:v>0.31451612899999998</c:v>
                </c:pt>
                <c:pt idx="6">
                  <c:v>0.302419355</c:v>
                </c:pt>
                <c:pt idx="7">
                  <c:v>0.27419354800000001</c:v>
                </c:pt>
                <c:pt idx="8">
                  <c:v>0.27419354800000001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BDEC-4062-AFDD-893281A3F8FF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0.19952494100000001</c:v>
                </c:pt>
                <c:pt idx="1">
                  <c:v>0.19664268600000001</c:v>
                </c:pt>
                <c:pt idx="2">
                  <c:v>0.19664268600000001</c:v>
                </c:pt>
                <c:pt idx="3">
                  <c:v>0.20192307700000001</c:v>
                </c:pt>
                <c:pt idx="4">
                  <c:v>0.19904076700000001</c:v>
                </c:pt>
                <c:pt idx="5">
                  <c:v>0.206235012</c:v>
                </c:pt>
                <c:pt idx="6">
                  <c:v>0.201438849</c:v>
                </c:pt>
                <c:pt idx="7">
                  <c:v>0.19664268600000001</c:v>
                </c:pt>
                <c:pt idx="8">
                  <c:v>0.19424460399999999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BDEC-4062-AFDD-893281A3F8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ČR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sysDash"/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List1!$B$2:$B$10</c:f>
              <c:numCache>
                <c:formatCode>0.0%</c:formatCode>
                <c:ptCount val="9"/>
                <c:pt idx="0">
                  <c:v>0.11784837500000001</c:v>
                </c:pt>
                <c:pt idx="1">
                  <c:v>0.11113556199999999</c:v>
                </c:pt>
                <c:pt idx="2">
                  <c:v>0.104086545</c:v>
                </c:pt>
                <c:pt idx="3">
                  <c:v>0.102332465</c:v>
                </c:pt>
                <c:pt idx="4">
                  <c:v>0.100629652</c:v>
                </c:pt>
                <c:pt idx="5">
                  <c:v>0.100938642</c:v>
                </c:pt>
                <c:pt idx="6">
                  <c:v>9.9749810999999994E-2</c:v>
                </c:pt>
                <c:pt idx="7">
                  <c:v>9.7817956999999997E-2</c:v>
                </c:pt>
                <c:pt idx="8">
                  <c:v>9.5380723000000001E-2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975-4286-AC5C-695A81B0B03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Hl. m. Praha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List1!$C$2:$C$10</c:f>
              <c:numCache>
                <c:formatCode>0.0%</c:formatCode>
                <c:ptCount val="9"/>
                <c:pt idx="0">
                  <c:v>3.6289050000000003E-2</c:v>
                </c:pt>
                <c:pt idx="1">
                  <c:v>3.6894030000000001E-2</c:v>
                </c:pt>
                <c:pt idx="2">
                  <c:v>2.8994174000000001E-2</c:v>
                </c:pt>
                <c:pt idx="3">
                  <c:v>3.3873032999999997E-2</c:v>
                </c:pt>
                <c:pt idx="4">
                  <c:v>3.8257995000000003E-2</c:v>
                </c:pt>
                <c:pt idx="5">
                  <c:v>5.6373336000000003E-2</c:v>
                </c:pt>
                <c:pt idx="6">
                  <c:v>5.1801241999999997E-2</c:v>
                </c:pt>
                <c:pt idx="7">
                  <c:v>5.5619190999999998E-2</c:v>
                </c:pt>
                <c:pt idx="8">
                  <c:v>5.1596155999999997E-2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75-4286-AC5C-695A81B0B03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Středočeský kraj</c:v>
                </c:pt>
              </c:strCache>
            </c:strRef>
          </c:tx>
          <c:spPr>
            <a:ln w="2857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List1!$D$2:$D$10</c:f>
              <c:numCache>
                <c:formatCode>0.0%</c:formatCode>
                <c:ptCount val="9"/>
                <c:pt idx="0">
                  <c:v>0.110939105</c:v>
                </c:pt>
                <c:pt idx="1">
                  <c:v>0.11547350100000001</c:v>
                </c:pt>
                <c:pt idx="2">
                  <c:v>0.10344827600000001</c:v>
                </c:pt>
                <c:pt idx="3">
                  <c:v>9.2132531000000004E-2</c:v>
                </c:pt>
                <c:pt idx="4">
                  <c:v>8.0923622000000001E-2</c:v>
                </c:pt>
                <c:pt idx="5">
                  <c:v>7.7822671999999996E-2</c:v>
                </c:pt>
                <c:pt idx="6">
                  <c:v>8.0471236000000002E-2</c:v>
                </c:pt>
                <c:pt idx="7">
                  <c:v>8.8010404E-2</c:v>
                </c:pt>
                <c:pt idx="8">
                  <c:v>8.6515605999999995E-2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975-4286-AC5C-695A81B0B039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Jihočeský kraj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List1!$E$2:$E$10</c:f>
              <c:numCache>
                <c:formatCode>0.0%</c:formatCode>
                <c:ptCount val="9"/>
                <c:pt idx="0">
                  <c:v>0.11022665099999999</c:v>
                </c:pt>
                <c:pt idx="1">
                  <c:v>9.7839561000000005E-2</c:v>
                </c:pt>
                <c:pt idx="2">
                  <c:v>9.1231984000000002E-2</c:v>
                </c:pt>
                <c:pt idx="3">
                  <c:v>8.8349142000000006E-2</c:v>
                </c:pt>
                <c:pt idx="4">
                  <c:v>8.6828858999999994E-2</c:v>
                </c:pt>
                <c:pt idx="5">
                  <c:v>8.7825265E-2</c:v>
                </c:pt>
                <c:pt idx="6">
                  <c:v>9.1097244999999993E-2</c:v>
                </c:pt>
                <c:pt idx="7">
                  <c:v>9.7011603000000002E-2</c:v>
                </c:pt>
                <c:pt idx="8">
                  <c:v>8.9950849999999999E-2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975-4286-AC5C-695A81B0B039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Plzeňský kraj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List1!$F$2:$F$10</c:f>
              <c:numCache>
                <c:formatCode>0.0%</c:formatCode>
                <c:ptCount val="9"/>
                <c:pt idx="0">
                  <c:v>0.11510271499999999</c:v>
                </c:pt>
                <c:pt idx="1">
                  <c:v>9.9379496999999997E-2</c:v>
                </c:pt>
                <c:pt idx="2">
                  <c:v>0.102807408</c:v>
                </c:pt>
                <c:pt idx="3">
                  <c:v>9.3689047999999997E-2</c:v>
                </c:pt>
                <c:pt idx="4">
                  <c:v>8.0095859000000005E-2</c:v>
                </c:pt>
                <c:pt idx="5">
                  <c:v>7.7161023999999995E-2</c:v>
                </c:pt>
                <c:pt idx="6">
                  <c:v>8.4481239999999999E-2</c:v>
                </c:pt>
                <c:pt idx="7">
                  <c:v>7.7027880000000007E-2</c:v>
                </c:pt>
                <c:pt idx="8">
                  <c:v>7.4986839E-2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975-4286-AC5C-695A81B0B039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Karlovarský kraj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List1!$G$2:$G$10</c:f>
              <c:numCache>
                <c:formatCode>0.0%</c:formatCode>
                <c:ptCount val="9"/>
                <c:pt idx="0">
                  <c:v>0.101181837</c:v>
                </c:pt>
                <c:pt idx="1">
                  <c:v>7.1204117999999997E-2</c:v>
                </c:pt>
                <c:pt idx="2">
                  <c:v>3.8914935999999997E-2</c:v>
                </c:pt>
                <c:pt idx="3">
                  <c:v>4.9231820000000003E-2</c:v>
                </c:pt>
                <c:pt idx="4">
                  <c:v>4.8936170000000001E-2</c:v>
                </c:pt>
                <c:pt idx="5">
                  <c:v>4.9136981000000003E-2</c:v>
                </c:pt>
                <c:pt idx="6">
                  <c:v>5.0738007000000002E-2</c:v>
                </c:pt>
                <c:pt idx="7">
                  <c:v>4.9036778000000003E-2</c:v>
                </c:pt>
                <c:pt idx="8">
                  <c:v>4.0727647999999998E-2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975-4286-AC5C-695A81B0B039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Ústecký kraj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List1!$H$2:$H$10</c:f>
              <c:numCache>
                <c:formatCode>0.0%</c:formatCode>
                <c:ptCount val="9"/>
                <c:pt idx="0">
                  <c:v>7.9581733000000002E-2</c:v>
                </c:pt>
                <c:pt idx="1">
                  <c:v>7.4962620999999993E-2</c:v>
                </c:pt>
                <c:pt idx="2">
                  <c:v>6.2661949999999994E-2</c:v>
                </c:pt>
                <c:pt idx="3">
                  <c:v>5.7879066E-2</c:v>
                </c:pt>
                <c:pt idx="4">
                  <c:v>4.9175241000000001E-2</c:v>
                </c:pt>
                <c:pt idx="5">
                  <c:v>4.1908826000000003E-2</c:v>
                </c:pt>
                <c:pt idx="6">
                  <c:v>5.8042152999999999E-2</c:v>
                </c:pt>
                <c:pt idx="7">
                  <c:v>4.7275146999999997E-2</c:v>
                </c:pt>
                <c:pt idx="8">
                  <c:v>4.7905382000000003E-2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D975-4286-AC5C-695A81B0B039}"/>
            </c:ext>
          </c:extLst>
        </c:ser>
        <c:ser>
          <c:idx val="7"/>
          <c:order val="7"/>
          <c:tx>
            <c:strRef>
              <c:f>List1!$I$1</c:f>
              <c:strCache>
                <c:ptCount val="1"/>
                <c:pt idx="0">
                  <c:v>Liberecký kraj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List1!$I$2:$I$10</c:f>
              <c:numCache>
                <c:formatCode>0.0%</c:formatCode>
                <c:ptCount val="9"/>
                <c:pt idx="0">
                  <c:v>0.13240463499999999</c:v>
                </c:pt>
                <c:pt idx="1">
                  <c:v>0.12983193300000001</c:v>
                </c:pt>
                <c:pt idx="2">
                  <c:v>0.132276219</c:v>
                </c:pt>
                <c:pt idx="3">
                  <c:v>0.13698687200000001</c:v>
                </c:pt>
                <c:pt idx="4">
                  <c:v>0.12989883499999999</c:v>
                </c:pt>
                <c:pt idx="5">
                  <c:v>0.13414794399999999</c:v>
                </c:pt>
                <c:pt idx="6">
                  <c:v>0.11741959</c:v>
                </c:pt>
                <c:pt idx="7">
                  <c:v>0.125709089</c:v>
                </c:pt>
                <c:pt idx="8">
                  <c:v>0.114119673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975-4286-AC5C-695A81B0B039}"/>
            </c:ext>
          </c:extLst>
        </c:ser>
        <c:ser>
          <c:idx val="8"/>
          <c:order val="8"/>
          <c:tx>
            <c:strRef>
              <c:f>List1!$J$1</c:f>
              <c:strCache>
                <c:ptCount val="1"/>
                <c:pt idx="0">
                  <c:v>Královéhradecký kraj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List1!$J$2:$J$10</c:f>
              <c:numCache>
                <c:formatCode>0.0%</c:formatCode>
                <c:ptCount val="9"/>
                <c:pt idx="0">
                  <c:v>0.16495174600000001</c:v>
                </c:pt>
                <c:pt idx="1">
                  <c:v>0.16599204200000001</c:v>
                </c:pt>
                <c:pt idx="2">
                  <c:v>0.14742664699999999</c:v>
                </c:pt>
                <c:pt idx="3">
                  <c:v>0.15078181900000001</c:v>
                </c:pt>
                <c:pt idx="4">
                  <c:v>0.149758799</c:v>
                </c:pt>
                <c:pt idx="5">
                  <c:v>0.14798288300000001</c:v>
                </c:pt>
                <c:pt idx="6">
                  <c:v>0.150476262</c:v>
                </c:pt>
                <c:pt idx="7">
                  <c:v>0.147136025</c:v>
                </c:pt>
                <c:pt idx="8">
                  <c:v>0.14584608700000001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975-4286-AC5C-695A81B0B039}"/>
            </c:ext>
          </c:extLst>
        </c:ser>
        <c:ser>
          <c:idx val="9"/>
          <c:order val="9"/>
          <c:tx>
            <c:strRef>
              <c:f>List1!$K$1</c:f>
              <c:strCache>
                <c:ptCount val="1"/>
                <c:pt idx="0">
                  <c:v>Pardubický kraj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List1!$K$2:$K$10</c:f>
              <c:numCache>
                <c:formatCode>0.0%</c:formatCode>
                <c:ptCount val="9"/>
                <c:pt idx="0">
                  <c:v>0.18257090400000001</c:v>
                </c:pt>
                <c:pt idx="1">
                  <c:v>0.15679480600000001</c:v>
                </c:pt>
                <c:pt idx="2">
                  <c:v>0.15579670800000001</c:v>
                </c:pt>
                <c:pt idx="3">
                  <c:v>0.15294545500000001</c:v>
                </c:pt>
                <c:pt idx="4">
                  <c:v>0.17588778799999999</c:v>
                </c:pt>
                <c:pt idx="5">
                  <c:v>0.17711427800000001</c:v>
                </c:pt>
                <c:pt idx="6">
                  <c:v>0.18377033500000001</c:v>
                </c:pt>
                <c:pt idx="7">
                  <c:v>0.17189895599999999</c:v>
                </c:pt>
                <c:pt idx="8">
                  <c:v>0.16352499400000001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D975-4286-AC5C-695A81B0B039}"/>
            </c:ext>
          </c:extLst>
        </c:ser>
        <c:ser>
          <c:idx val="10"/>
          <c:order val="10"/>
          <c:tx>
            <c:strRef>
              <c:f>List1!$L$1</c:f>
              <c:strCache>
                <c:ptCount val="1"/>
                <c:pt idx="0">
                  <c:v>Kraj Vysočina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List1!$L$2:$L$10</c:f>
              <c:numCache>
                <c:formatCode>0.0%</c:formatCode>
                <c:ptCount val="9"/>
                <c:pt idx="0">
                  <c:v>0.196609645</c:v>
                </c:pt>
                <c:pt idx="1">
                  <c:v>0.20435811300000001</c:v>
                </c:pt>
                <c:pt idx="2">
                  <c:v>0.19084952499999999</c:v>
                </c:pt>
                <c:pt idx="3">
                  <c:v>0.18651111400000001</c:v>
                </c:pt>
                <c:pt idx="4">
                  <c:v>0.18194222400000001</c:v>
                </c:pt>
                <c:pt idx="5">
                  <c:v>0.19100637300000001</c:v>
                </c:pt>
                <c:pt idx="6">
                  <c:v>0.16045086</c:v>
                </c:pt>
                <c:pt idx="7">
                  <c:v>0.15803866499999999</c:v>
                </c:pt>
                <c:pt idx="8">
                  <c:v>0.16258688399999999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975-4286-AC5C-695A81B0B039}"/>
            </c:ext>
          </c:extLst>
        </c:ser>
        <c:ser>
          <c:idx val="11"/>
          <c:order val="11"/>
          <c:tx>
            <c:strRef>
              <c:f>List1!$M$1</c:f>
              <c:strCache>
                <c:ptCount val="1"/>
                <c:pt idx="0">
                  <c:v>Jihomoravský kraj</c:v>
                </c:pt>
              </c:strCache>
            </c:strRef>
          </c:tx>
          <c:spPr>
            <a:ln w="28575" cap="rnd">
              <a:solidFill>
                <a:schemeClr val="bg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List1!$M$2:$M$10</c:f>
              <c:numCache>
                <c:formatCode>0.0%</c:formatCode>
                <c:ptCount val="9"/>
                <c:pt idx="0">
                  <c:v>0.14362388700000001</c:v>
                </c:pt>
                <c:pt idx="1">
                  <c:v>0.123507542</c:v>
                </c:pt>
                <c:pt idx="2">
                  <c:v>0.121495177</c:v>
                </c:pt>
                <c:pt idx="3">
                  <c:v>0.119935897</c:v>
                </c:pt>
                <c:pt idx="4">
                  <c:v>0.11628846</c:v>
                </c:pt>
                <c:pt idx="5">
                  <c:v>0.12017586700000001</c:v>
                </c:pt>
                <c:pt idx="6">
                  <c:v>0.11948299699999999</c:v>
                </c:pt>
                <c:pt idx="7">
                  <c:v>0.10275212</c:v>
                </c:pt>
                <c:pt idx="8">
                  <c:v>0.101567857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975-4286-AC5C-695A81B0B039}"/>
            </c:ext>
          </c:extLst>
        </c:ser>
        <c:ser>
          <c:idx val="12"/>
          <c:order val="12"/>
          <c:tx>
            <c:strRef>
              <c:f>List1!$N$1</c:f>
              <c:strCache>
                <c:ptCount val="1"/>
                <c:pt idx="0">
                  <c:v>Olomoucký kraj</c:v>
                </c:pt>
              </c:strCache>
            </c:strRef>
          </c:tx>
          <c:spPr>
            <a:ln w="28575" cap="rnd">
              <a:solidFill>
                <a:srgbClr val="CC00CC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List1!$N$2:$N$10</c:f>
              <c:numCache>
                <c:formatCode>0.0%</c:formatCode>
                <c:ptCount val="9"/>
                <c:pt idx="0">
                  <c:v>0.16550298999999999</c:v>
                </c:pt>
                <c:pt idx="1">
                  <c:v>0.148449896</c:v>
                </c:pt>
                <c:pt idx="2">
                  <c:v>0.139662601</c:v>
                </c:pt>
                <c:pt idx="3">
                  <c:v>0.14298050800000001</c:v>
                </c:pt>
                <c:pt idx="4">
                  <c:v>0.149721625</c:v>
                </c:pt>
                <c:pt idx="5">
                  <c:v>0.141641868</c:v>
                </c:pt>
                <c:pt idx="6">
                  <c:v>0.138833599</c:v>
                </c:pt>
                <c:pt idx="7">
                  <c:v>0.13483399300000001</c:v>
                </c:pt>
                <c:pt idx="8">
                  <c:v>0.132043201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975-4286-AC5C-695A81B0B039}"/>
            </c:ext>
          </c:extLst>
        </c:ser>
        <c:ser>
          <c:idx val="13"/>
          <c:order val="13"/>
          <c:tx>
            <c:strRef>
              <c:f>List1!$O$1</c:f>
              <c:strCache>
                <c:ptCount val="1"/>
                <c:pt idx="0">
                  <c:v>Zlínský kraj</c:v>
                </c:pt>
              </c:strCache>
            </c:strRef>
          </c:tx>
          <c:spPr>
            <a:ln w="28575" cap="rnd">
              <a:solidFill>
                <a:srgbClr val="990033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List1!$O$2:$O$10</c:f>
              <c:numCache>
                <c:formatCode>0.0%</c:formatCode>
                <c:ptCount val="9"/>
                <c:pt idx="0">
                  <c:v>0.12043175</c:v>
                </c:pt>
                <c:pt idx="1">
                  <c:v>0.131117393</c:v>
                </c:pt>
                <c:pt idx="2">
                  <c:v>0.12974822899999999</c:v>
                </c:pt>
                <c:pt idx="3">
                  <c:v>0.136190639</c:v>
                </c:pt>
                <c:pt idx="4">
                  <c:v>0.13113429600000001</c:v>
                </c:pt>
                <c:pt idx="5">
                  <c:v>0.128558639</c:v>
                </c:pt>
                <c:pt idx="6">
                  <c:v>0.11390059600000001</c:v>
                </c:pt>
                <c:pt idx="7">
                  <c:v>0.121129552</c:v>
                </c:pt>
                <c:pt idx="8">
                  <c:v>0.11543283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D975-4286-AC5C-695A81B0B039}"/>
            </c:ext>
          </c:extLst>
        </c:ser>
        <c:ser>
          <c:idx val="14"/>
          <c:order val="14"/>
          <c:tx>
            <c:strRef>
              <c:f>List1!$P$1</c:f>
              <c:strCache>
                <c:ptCount val="1"/>
                <c:pt idx="0">
                  <c:v>Moravskoslezský kraj</c:v>
                </c:pt>
              </c:strCache>
            </c:strRef>
          </c:tx>
          <c:spPr>
            <a:ln w="28575" cap="rnd">
              <a:solidFill>
                <a:srgbClr val="CC6600"/>
              </a:solidFill>
              <a:round/>
            </a:ln>
            <a:effectLst/>
          </c:spPr>
          <c:marker>
            <c:symbol val="none"/>
          </c:marker>
          <c:cat>
            <c:strRef>
              <c:f>List1!$A$2:$A$10</c:f>
              <c:strCach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strCache>
            </c:strRef>
          </c:cat>
          <c:val>
            <c:numRef>
              <c:f>List1!$P$2:$P$10</c:f>
              <c:numCache>
                <c:formatCode>0.0%</c:formatCode>
                <c:ptCount val="9"/>
                <c:pt idx="0">
                  <c:v>0.102924812</c:v>
                </c:pt>
                <c:pt idx="1">
                  <c:v>9.6056622999999994E-2</c:v>
                </c:pt>
                <c:pt idx="2">
                  <c:v>9.6827445999999998E-2</c:v>
                </c:pt>
                <c:pt idx="3">
                  <c:v>9.5381744000000004E-2</c:v>
                </c:pt>
                <c:pt idx="4">
                  <c:v>0.101806745</c:v>
                </c:pt>
                <c:pt idx="5">
                  <c:v>9.0834497E-2</c:v>
                </c:pt>
                <c:pt idx="6">
                  <c:v>8.8786882999999997E-2</c:v>
                </c:pt>
                <c:pt idx="7">
                  <c:v>8.6371254999999994E-2</c:v>
                </c:pt>
                <c:pt idx="8">
                  <c:v>8.8181676000000001E-2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D975-4286-AC5C-695A81B0B0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69464800"/>
        <c:axId val="269462400"/>
      </c:lineChart>
      <c:catAx>
        <c:axId val="26946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2400"/>
        <c:crosses val="autoZero"/>
        <c:auto val="1"/>
        <c:lblAlgn val="ctr"/>
        <c:lblOffset val="100"/>
        <c:noMultiLvlLbl val="0"/>
      </c:catAx>
      <c:valAx>
        <c:axId val="269462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269464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Počet začínajících učitelů (úvazky)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List1!$B$2:$B$8</c:f>
              <c:numCache>
                <c:formatCode>General</c:formatCode>
                <c:ptCount val="7"/>
                <c:pt idx="0">
                  <c:v>3741.4999999999991</c:v>
                </c:pt>
                <c:pt idx="1">
                  <c:v>3807.4</c:v>
                </c:pt>
                <c:pt idx="2">
                  <c:v>5366.1</c:v>
                </c:pt>
                <c:pt idx="3">
                  <c:v>5495.4999999999973</c:v>
                </c:pt>
                <c:pt idx="4">
                  <c:v>5753.2</c:v>
                </c:pt>
                <c:pt idx="5">
                  <c:v>6027.2</c:v>
                </c:pt>
                <c:pt idx="6">
                  <c:v>6578.2000000000007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9B-4F32-80CF-6EAEEE4AF77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Počet začínajících učitelů v MŠ (úvazky)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-3.9993997100727444E-2"/>
                  <c:y val="-2.78828918542123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9B-4F32-80CF-6EAEEE4AF779}"/>
                </c:ext>
              </c:extLst>
            </c:dLbl>
            <c:dLbl>
              <c:idx val="6"/>
              <c:layout>
                <c:manualLayout>
                  <c:x val="-3.9993997100727374E-2"/>
                  <c:y val="2.38996215893248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9B-4F32-80CF-6EAEEE4AF779}"/>
                </c:ext>
              </c:extLst>
            </c:dLbl>
            <c:numFmt formatCode="#,##0" sourceLinked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List1!$C$2:$C$8</c:f>
              <c:numCache>
                <c:formatCode>General</c:formatCode>
                <c:ptCount val="7"/>
                <c:pt idx="0">
                  <c:v>1168.299999999999</c:v>
                </c:pt>
                <c:pt idx="1">
                  <c:v>1149.799999999999</c:v>
                </c:pt>
                <c:pt idx="2">
                  <c:v>1803.8000000000011</c:v>
                </c:pt>
                <c:pt idx="3">
                  <c:v>1690.8</c:v>
                </c:pt>
                <c:pt idx="4">
                  <c:v>1671.5</c:v>
                </c:pt>
                <c:pt idx="5">
                  <c:v>1529.1</c:v>
                </c:pt>
                <c:pt idx="6">
                  <c:v>1714.300000000002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29B-4F32-80CF-6EAEEE4AF77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Počet začínajících učitelů v ZŠ (úvazky)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List1!$D$2:$D$8</c:f>
              <c:numCache>
                <c:formatCode>General</c:formatCode>
                <c:ptCount val="7"/>
                <c:pt idx="0">
                  <c:v>1925.1</c:v>
                </c:pt>
                <c:pt idx="1">
                  <c:v>1917.600000000001</c:v>
                </c:pt>
                <c:pt idx="2">
                  <c:v>2477.4999999999991</c:v>
                </c:pt>
                <c:pt idx="3">
                  <c:v>2573.5999999999981</c:v>
                </c:pt>
                <c:pt idx="4">
                  <c:v>2634.7000000000012</c:v>
                </c:pt>
                <c:pt idx="5">
                  <c:v>2862.8999999999992</c:v>
                </c:pt>
                <c:pt idx="6">
                  <c:v>2910.7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29B-4F32-80CF-6EAEEE4AF779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Počet začínajících učitelů v SŠ (úvazky)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5"/>
              <c:layout>
                <c:manualLayout>
                  <c:x val="-4.9107866991078816E-2"/>
                  <c:y val="-6.1740845927419873E-2"/>
                </c:manualLayout>
              </c:layout>
              <c:numFmt formatCode="#,##0" sourceLinked="0"/>
              <c:spPr>
                <a:solidFill>
                  <a:schemeClr val="tx2">
                    <a:lumMod val="10000"/>
                    <a:lumOff val="9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9691808596918083E-2"/>
                      <c:h val="5.190201155148375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29B-4F32-80CF-6EAEEE4AF779}"/>
                </c:ext>
              </c:extLst>
            </c:dLbl>
            <c:dLbl>
              <c:idx val="6"/>
              <c:layout>
                <c:manualLayout>
                  <c:x val="-4.505271695052717E-2"/>
                  <c:y val="-3.1866162119099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9B-4F32-80CF-6EAEEE4AF779}"/>
                </c:ext>
              </c:extLst>
            </c:dLbl>
            <c:numFmt formatCode="#,##0" sourceLinked="0"/>
            <c:spPr>
              <a:solidFill>
                <a:schemeClr val="tx2">
                  <a:lumMod val="10000"/>
                  <a:lumOff val="9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List1!$A$2:$A$8</c:f>
              <c:numCache>
                <c:formatCode>General</c:formatCode>
                <c:ptCount val="7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  <c:pt idx="6">
                  <c:v>2023</c:v>
                </c:pt>
              </c:numCache>
            </c:numRef>
          </c:cat>
          <c:val>
            <c:numRef>
              <c:f>List1!$E$2:$E$8</c:f>
              <c:numCache>
                <c:formatCode>General</c:formatCode>
                <c:ptCount val="7"/>
                <c:pt idx="0">
                  <c:v>648.10000000000014</c:v>
                </c:pt>
                <c:pt idx="1">
                  <c:v>740.00000000000045</c:v>
                </c:pt>
                <c:pt idx="2">
                  <c:v>1084.8</c:v>
                </c:pt>
                <c:pt idx="3">
                  <c:v>1231.099999999999</c:v>
                </c:pt>
                <c:pt idx="4">
                  <c:v>1446.9999999999991</c:v>
                </c:pt>
                <c:pt idx="5">
                  <c:v>1635.200000000001</c:v>
                </c:pt>
                <c:pt idx="6">
                  <c:v>1953.1999999999989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B29B-4F32-80CF-6EAEEE4AF779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01564527"/>
        <c:axId val="649385967"/>
      </c:lineChart>
      <c:catAx>
        <c:axId val="4015645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49385967"/>
        <c:crosses val="autoZero"/>
        <c:auto val="1"/>
        <c:lblAlgn val="ctr"/>
        <c:lblOffset val="100"/>
        <c:noMultiLvlLbl val="0"/>
      </c:catAx>
      <c:valAx>
        <c:axId val="6493859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015645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Průměrný plat učitele ve veřejné MŠ (bez vedoucích pracovníků) k průměrné mzdě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9126202974628171E-2"/>
                  <c:y val="4.56946006749155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A5-447C-9B07-B7A43328929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0.00%</c:formatCode>
                <c:ptCount val="9"/>
                <c:pt idx="0">
                  <c:v>0.874</c:v>
                </c:pt>
                <c:pt idx="1">
                  <c:v>0.88400000000000001</c:v>
                </c:pt>
                <c:pt idx="2">
                  <c:v>0.88700000000000001</c:v>
                </c:pt>
                <c:pt idx="3">
                  <c:v>0.90800000000000003</c:v>
                </c:pt>
                <c:pt idx="4">
                  <c:v>0.97499999999999998</c:v>
                </c:pt>
                <c:pt idx="5">
                  <c:v>0.995</c:v>
                </c:pt>
                <c:pt idx="6">
                  <c:v>1.0009999999999999</c:v>
                </c:pt>
                <c:pt idx="7">
                  <c:v>0.945193152165275</c:v>
                </c:pt>
                <c:pt idx="8">
                  <c:v>0.90940853222996665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BA5-447C-9B07-B7A43328929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Průměrný plat učitele ve veřejné ZŠ (bez vedoucích pracovníků) k průměrné mzdě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0.00%</c:formatCode>
                <c:ptCount val="9"/>
                <c:pt idx="0">
                  <c:v>1.0349999999999999</c:v>
                </c:pt>
                <c:pt idx="1">
                  <c:v>1.054</c:v>
                </c:pt>
                <c:pt idx="2">
                  <c:v>1.0660000000000001</c:v>
                </c:pt>
                <c:pt idx="3">
                  <c:v>1.093</c:v>
                </c:pt>
                <c:pt idx="4">
                  <c:v>1.1819999999999999</c:v>
                </c:pt>
                <c:pt idx="5">
                  <c:v>1.25</c:v>
                </c:pt>
                <c:pt idx="6">
                  <c:v>1.272</c:v>
                </c:pt>
                <c:pt idx="7">
                  <c:v>1.1970309346143697</c:v>
                </c:pt>
                <c:pt idx="8">
                  <c:v>1.15545158153603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BA5-447C-9B07-B7A433289299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Průměrný plat učitele ve veřejné SŠ (bez vedoucích pracovníků) k průměrné mzdě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0.00%</c:formatCode>
                <c:ptCount val="9"/>
                <c:pt idx="0">
                  <c:v>1.0609999999999999</c:v>
                </c:pt>
                <c:pt idx="1">
                  <c:v>1.0720000000000001</c:v>
                </c:pt>
                <c:pt idx="2">
                  <c:v>1.0740000000000001</c:v>
                </c:pt>
                <c:pt idx="3">
                  <c:v>1.1100000000000001</c:v>
                </c:pt>
                <c:pt idx="4">
                  <c:v>1.198</c:v>
                </c:pt>
                <c:pt idx="5">
                  <c:v>1.2649999999999999</c:v>
                </c:pt>
                <c:pt idx="6">
                  <c:v>1.2909999999999999</c:v>
                </c:pt>
                <c:pt idx="7">
                  <c:v>1.2285973599222966</c:v>
                </c:pt>
                <c:pt idx="8">
                  <c:v>1.1822933242012337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BA5-447C-9B07-B7A43328929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dětí-cizinců v MŠ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0.00%</c:formatCode>
                <c:ptCount val="9"/>
                <c:pt idx="0">
                  <c:v>2.2599023848476008E-2</c:v>
                </c:pt>
                <c:pt idx="1">
                  <c:v>2.6179295359475829E-2</c:v>
                </c:pt>
                <c:pt idx="2">
                  <c:v>2.885961913793289E-2</c:v>
                </c:pt>
                <c:pt idx="3">
                  <c:v>3.1181276389866341E-2</c:v>
                </c:pt>
                <c:pt idx="4">
                  <c:v>3.2725967295956004E-2</c:v>
                </c:pt>
                <c:pt idx="5">
                  <c:v>3.3176919334000798E-2</c:v>
                </c:pt>
                <c:pt idx="6">
                  <c:v>3.3573746844572705E-2</c:v>
                </c:pt>
                <c:pt idx="7">
                  <c:v>5.2997657128153741E-2</c:v>
                </c:pt>
                <c:pt idx="8">
                  <c:v>5.3249600127300845E-2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D0-4BC9-8CD3-122EF2B0DFF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Podíl žáků-cizinců v ZŠ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solidFill>
                <a:schemeClr val="accent2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0.00%</c:formatCode>
                <c:ptCount val="9"/>
                <c:pt idx="0">
                  <c:v>2.0767940053462053E-2</c:v>
                </c:pt>
                <c:pt idx="1">
                  <c:v>2.2332010576171846E-2</c:v>
                </c:pt>
                <c:pt idx="2">
                  <c:v>2.3746690450789809E-2</c:v>
                </c:pt>
                <c:pt idx="3">
                  <c:v>2.5534366072643144E-2</c:v>
                </c:pt>
                <c:pt idx="4">
                  <c:v>2.7836834406146815E-2</c:v>
                </c:pt>
                <c:pt idx="5">
                  <c:v>2.9490371466454945E-2</c:v>
                </c:pt>
                <c:pt idx="6">
                  <c:v>3.1664854116493224E-2</c:v>
                </c:pt>
                <c:pt idx="7">
                  <c:v>7.218653314519663E-2</c:v>
                </c:pt>
                <c:pt idx="8">
                  <c:v>7.0637559404446049E-2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D0-4BC9-8CD3-122EF2B0DFF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Podíl žáků-cizinců v SŠ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4.218175853018373E-2"/>
                  <c:y val="7.34723784526934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3D0-4BC9-8CD3-122EF2B0DFF4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0.00%</c:formatCode>
                <c:ptCount val="9"/>
                <c:pt idx="0">
                  <c:v>2.0794915538375092E-2</c:v>
                </c:pt>
                <c:pt idx="1">
                  <c:v>2.161492342395821E-2</c:v>
                </c:pt>
                <c:pt idx="2">
                  <c:v>2.1952090994357465E-2</c:v>
                </c:pt>
                <c:pt idx="3">
                  <c:v>2.2146360060304682E-2</c:v>
                </c:pt>
                <c:pt idx="4">
                  <c:v>2.2541817165989575E-2</c:v>
                </c:pt>
                <c:pt idx="5">
                  <c:v>2.2614371880249506E-2</c:v>
                </c:pt>
                <c:pt idx="6">
                  <c:v>2.2605029125040144E-2</c:v>
                </c:pt>
                <c:pt idx="7">
                  <c:v>3.0773078692434508E-2</c:v>
                </c:pt>
                <c:pt idx="8">
                  <c:v>3.5621961797230761E-2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3D0-4BC9-8CD3-122EF2B0DFF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323141176695972E-2"/>
          <c:y val="4.1431261770244823E-2"/>
          <c:w val="0.88837353360027072"/>
          <c:h val="0.62620104690303546"/>
        </c:manualLayout>
      </c:layout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dětí se zdravotním znevýhodněním vzdělávajících se v běžných třídách MŠ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0.00%</c:formatCode>
                <c:ptCount val="9"/>
                <c:pt idx="0">
                  <c:v>7.4803803343305346E-3</c:v>
                </c:pt>
                <c:pt idx="1">
                  <c:v>8.3523368068098153E-3</c:v>
                </c:pt>
                <c:pt idx="2">
                  <c:v>1.0403687327018711E-2</c:v>
                </c:pt>
                <c:pt idx="3">
                  <c:v>1.200464021815623E-2</c:v>
                </c:pt>
                <c:pt idx="4">
                  <c:v>1.286348103225736E-2</c:v>
                </c:pt>
                <c:pt idx="5">
                  <c:v>1.353754774914849E-2</c:v>
                </c:pt>
                <c:pt idx="6">
                  <c:v>1.477433493300785E-2</c:v>
                </c:pt>
                <c:pt idx="7">
                  <c:v>1.6933681829877711E-2</c:v>
                </c:pt>
                <c:pt idx="8">
                  <c:v>1.9185658905158151E-2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0A2-46D8-9932-7A1EC9DA9454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Podíl žáků se zdravotním znevýhodněním vzdělávajících se v běžných třídách ZŠ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0.00%</c:formatCode>
                <c:ptCount val="9"/>
                <c:pt idx="0">
                  <c:v>5.5921549648906957E-2</c:v>
                </c:pt>
                <c:pt idx="1">
                  <c:v>5.8714085818836713E-2</c:v>
                </c:pt>
                <c:pt idx="2">
                  <c:v>7.387799263152893E-2</c:v>
                </c:pt>
                <c:pt idx="3">
                  <c:v>8.0810646510678819E-2</c:v>
                </c:pt>
                <c:pt idx="4">
                  <c:v>8.8158195742466E-2</c:v>
                </c:pt>
                <c:pt idx="5">
                  <c:v>9.072185945209009E-2</c:v>
                </c:pt>
                <c:pt idx="6">
                  <c:v>8.7441981979553607E-2</c:v>
                </c:pt>
                <c:pt idx="7">
                  <c:v>8.8821149102282448E-2</c:v>
                </c:pt>
                <c:pt idx="8">
                  <c:v>9.398048275296747E-2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0A2-46D8-9932-7A1EC9DA9454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Podíl žáků se zdravotním znevýhodněním vzdělávajících se v běžných třídách SŠ v denní formě vzdělávání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0.00%</c:formatCode>
                <c:ptCount val="9"/>
                <c:pt idx="0">
                  <c:v>2.3432800497007109E-2</c:v>
                </c:pt>
                <c:pt idx="1">
                  <c:v>2.5926035854208711E-2</c:v>
                </c:pt>
                <c:pt idx="2">
                  <c:v>3.2219724376820663E-2</c:v>
                </c:pt>
                <c:pt idx="3">
                  <c:v>3.5160379156774738E-2</c:v>
                </c:pt>
                <c:pt idx="4">
                  <c:v>4.1795111814666518E-2</c:v>
                </c:pt>
                <c:pt idx="5">
                  <c:v>4.150241672078428E-2</c:v>
                </c:pt>
                <c:pt idx="6">
                  <c:v>3.7809090359681462E-2</c:v>
                </c:pt>
                <c:pt idx="7">
                  <c:v>4.1903196559132098E-2</c:v>
                </c:pt>
                <c:pt idx="8">
                  <c:v>4.5356997483126722E-2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0A2-46D8-9932-7A1EC9DA945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315509831344072E-2"/>
          <c:y val="0.79227071192372145"/>
          <c:w val="0.88136882068573541"/>
          <c:h val="0.207729288076278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dětí s přiznaným podpůrným opatřením s kódem NFN v MŠ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General</c:formatCode>
                <c:ptCount val="9"/>
                <c:pt idx="4" formatCode="0.00%">
                  <c:v>1.875262051634791E-2</c:v>
                </c:pt>
                <c:pt idx="5" formatCode="0.00%">
                  <c:v>1.4801536921347429E-2</c:v>
                </c:pt>
                <c:pt idx="6" formatCode="0.00%">
                  <c:v>1.6219590002496599E-2</c:v>
                </c:pt>
                <c:pt idx="7" formatCode="0.00%">
                  <c:v>1.836649016129251E-2</c:v>
                </c:pt>
                <c:pt idx="8" formatCode="0.00%">
                  <c:v>2.067266407126651E-2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B5-4C2F-845E-11EFD184C6E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Podíl žáků s přiznaným podpůrným opatřením s kódem NFN v ZŠ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General</c:formatCode>
                <c:ptCount val="9"/>
                <c:pt idx="4" formatCode="0.00%">
                  <c:v>7.5223569856004438E-2</c:v>
                </c:pt>
                <c:pt idx="5" formatCode="0.00%">
                  <c:v>7.0086912426689726E-2</c:v>
                </c:pt>
                <c:pt idx="6" formatCode="0.00%">
                  <c:v>5.0018090944056993E-2</c:v>
                </c:pt>
                <c:pt idx="7" formatCode="0.00%">
                  <c:v>5.1941002879602453E-2</c:v>
                </c:pt>
                <c:pt idx="8" formatCode="0.00%">
                  <c:v>5.5953640040545968E-2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B5-4C2F-845E-11EFD184C6E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Podíl žáků s přiznaným podpůrným opatřením s kódem NFN v SŠ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List1!$D$2:$D$10</c:f>
              <c:numCache>
                <c:formatCode>General</c:formatCode>
                <c:ptCount val="9"/>
                <c:pt idx="4" formatCode="0.00%">
                  <c:v>8.3732350533956071E-3</c:v>
                </c:pt>
                <c:pt idx="5" formatCode="0.00%">
                  <c:v>5.5619325139407774E-3</c:v>
                </c:pt>
                <c:pt idx="6" formatCode="0.00%">
                  <c:v>3.756270135328E-3</c:v>
                </c:pt>
                <c:pt idx="7" formatCode="0.00%">
                  <c:v>3.798621687651018E-3</c:v>
                </c:pt>
                <c:pt idx="8" formatCode="0.00%">
                  <c:v>3.75506411526896E-3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B5-4C2F-845E-11EFD184C6E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Podíl dětí ve věku 2 let navštěvujících MŠ z dané věkové skupiny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List1!$B$2:$B$10</c:f>
              <c:numCache>
                <c:formatCode>0.00%</c:formatCode>
                <c:ptCount val="9"/>
                <c:pt idx="0">
                  <c:v>0.37978109489251999</c:v>
                </c:pt>
                <c:pt idx="1">
                  <c:v>0.39586046006944442</c:v>
                </c:pt>
                <c:pt idx="2">
                  <c:v>0.3994479037315633</c:v>
                </c:pt>
                <c:pt idx="3">
                  <c:v>0.39492785617152038</c:v>
                </c:pt>
                <c:pt idx="4">
                  <c:v>0.37063497595316092</c:v>
                </c:pt>
                <c:pt idx="5">
                  <c:v>0.29875385070574523</c:v>
                </c:pt>
                <c:pt idx="6">
                  <c:v>0.28944553396327333</c:v>
                </c:pt>
                <c:pt idx="7">
                  <c:v>0.285323218407257</c:v>
                </c:pt>
                <c:pt idx="8">
                  <c:v>0.27766471856954011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697-45C0-948C-99190FC896E2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Počet dětí ve věku 3-5 let navštěvujících předškolní vzdělávání z dané věkové skupiny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List1!$A$2:$A$10</c:f>
              <c:numCache>
                <c:formatCode>General</c:formatCode>
                <c:ptCount val="9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</c:numCache>
            </c:numRef>
          </c:cat>
          <c:val>
            <c:numRef>
              <c:f>List1!$C$2:$C$10</c:f>
              <c:numCache>
                <c:formatCode>0.00%</c:formatCode>
                <c:ptCount val="9"/>
                <c:pt idx="0">
                  <c:v>0.89137092520769168</c:v>
                </c:pt>
                <c:pt idx="1">
                  <c:v>0.89961092538373344</c:v>
                </c:pt>
                <c:pt idx="2">
                  <c:v>0.89816174133615045</c:v>
                </c:pt>
                <c:pt idx="3">
                  <c:v>0.8940712957985868</c:v>
                </c:pt>
                <c:pt idx="4">
                  <c:v>0.89315837967393208</c:v>
                </c:pt>
                <c:pt idx="5">
                  <c:v>0.88613687567662458</c:v>
                </c:pt>
                <c:pt idx="6">
                  <c:v>0.89659885848090148</c:v>
                </c:pt>
                <c:pt idx="7">
                  <c:v>0.91003657026633378</c:v>
                </c:pt>
                <c:pt idx="8">
                  <c:v>0.89749208388784363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697-45C0-948C-99190FC896E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817841199"/>
        <c:axId val="1817845519"/>
      </c:lineChart>
      <c:catAx>
        <c:axId val="1817841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5519"/>
        <c:crosses val="autoZero"/>
        <c:auto val="1"/>
        <c:lblAlgn val="ctr"/>
        <c:lblOffset val="100"/>
        <c:noMultiLvlLbl val="0"/>
      </c:catAx>
      <c:valAx>
        <c:axId val="181784551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1784119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0.168738109</cx:pt>
          <cx:pt idx="1">0.19149972700000001</cx:pt>
          <cx:pt idx="2">0.051426722000000001</cx:pt>
          <cx:pt idx="3">0.081592929999999994</cx:pt>
          <cx:pt idx="4">0.186678071</cx:pt>
          <cx:pt idx="5">0.094150013000000005</cx:pt>
          <cx:pt idx="6">0.10834157599999999</cx:pt>
          <cx:pt idx="7">0.092732348000000006</cx:pt>
          <cx:pt idx="8">0.094278897</cx:pt>
          <cx:pt idx="9">0.052449965000000001</cx:pt>
          <cx:pt idx="10">0.065835131000000005</cx:pt>
          <cx:pt idx="11">0.061332615</cx:pt>
          <cx:pt idx="12">0.046310127999999999</cx:pt>
          <cx:pt idx="13">0.063865333999999996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650">
                      <a:solidFill>
                        <a:schemeClr val="bg1"/>
                      </a:solidFill>
                    </a:defRPr>
                  </a:pPr>
                  <a:r>
                    <a:rPr lang="cs-CZ" sz="65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16,9%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0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0.14631409100000001</cx:pt>
          <cx:pt idx="1">0.058613591999999999</cx:pt>
          <cx:pt idx="2">0.040101654</cx:pt>
          <cx:pt idx="3">0.067911366000000001</cx:pt>
          <cx:pt idx="4">0.072839799999999996</cx:pt>
          <cx:pt idx="5">0.047473580000000001</cx:pt>
          <cx:pt idx="6">0.049808682</cx:pt>
          <cx:pt idx="7">0.034473384000000003</cx:pt>
          <cx:pt idx="8">0.034599802999999998</cx:pt>
          <cx:pt idx="9">0.031729447000000001</cx:pt>
          <cx:pt idx="10">0.037594344000000002</cx:pt>
          <cx:pt idx="11">0.022526502</cx:pt>
          <cx:pt idx="12">0.023017263</cx:pt>
          <cx:pt idx="13">0.022808999999999999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txPr>
              <a:bodyPr spcFirstLastPara="1" vertOverflow="ellipsis" horzOverflow="overflow" wrap="square" lIns="0" tIns="0" rIns="0" bIns="0" anchor="ctr" anchorCtr="1"/>
              <a:lstStyle/>
              <a:p>
                <a:pPr algn="ctr" rtl="0">
                  <a:defRPr>
                    <a:solidFill>
                      <a:sysClr val="windowText" lastClr="000000"/>
                    </a:solidFill>
                  </a:defRPr>
                </a:pPr>
                <a:endParaRPr lang="cs-CZ" sz="850" b="0" i="0" u="none" strike="noStrike" baseline="0">
                  <a:solidFill>
                    <a:sysClr val="windowText" lastClr="000000"/>
                  </a:solidFill>
                  <a:latin typeface="Aptos" panose="02110004020202020204"/>
                </a:endParaRPr>
              </a:p>
            </cx:txPr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14,6%</a:t>
                  </a:r>
                </a:p>
              </cx:txPr>
              <cx:visibility seriesName="0" categoryName="0" value="1"/>
            </cx:dataLabel>
            <cx:dataLabel idx="1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>
                      <a:solidFill>
                        <a:schemeClr val="bg1"/>
                      </a:solidFill>
                    </a:defRPr>
                  </a:pPr>
                  <a:r>
                    <a:rPr lang="cs-CZ" sz="85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5,9%</a:t>
                  </a:r>
                </a:p>
              </cx:txPr>
              <cx:visibility seriesName="0" categoryName="0" value="1"/>
            </cx:dataLabel>
            <cx:dataLabel idx="3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>
                      <a:solidFill>
                        <a:schemeClr val="bg1"/>
                      </a:solidFill>
                    </a:defRPr>
                  </a:pPr>
                  <a:r>
                    <a:rPr lang="cs-CZ" sz="85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6,8%</a:t>
                  </a:r>
                </a:p>
              </cx:txPr>
              <cx:visibility seriesName="0" categoryName="0" value="1"/>
            </cx:dataLabel>
            <cx:dataLabel idx="4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>
                      <a:solidFill>
                        <a:schemeClr val="bg1"/>
                      </a:solidFill>
                    </a:defRPr>
                  </a:pPr>
                  <a:r>
                    <a:rPr lang="cs-CZ" sz="85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7,3%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0.16355051300000001</cx:pt>
          <cx:pt idx="1">0.071744304999999994</cx:pt>
          <cx:pt idx="2">0.056586518000000002</cx:pt>
          <cx:pt idx="3">0.10090405400000001</cx:pt>
          <cx:pt idx="4">0.10224106099999999</cx:pt>
          <cx:pt idx="5">0.058761291</cx:pt>
          <cx:pt idx="6">0.071974965000000002</cx:pt>
          <cx:pt idx="7">0.053515194000000002</cx:pt>
          <cx:pt idx="8">0.056548163999999998</cx:pt>
          <cx:pt idx="9">0.046827665999999997</cx:pt>
          <cx:pt idx="10">0.054185708999999999</cx:pt>
          <cx:pt idx="11">0.034372685</cx:pt>
          <cx:pt idx="12">0.036287603000000002</cx:pt>
          <cx:pt idx="13">0.034327717000000001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16,4%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0.067648723999999993</cx:pt>
          <cx:pt idx="1">0.040585008999999998</cx:pt>
          <cx:pt idx="2">0.028563775</cx:pt>
          <cx:pt idx="3">0.048637072000000003</cx:pt>
          <cx:pt idx="4">0.057668385000000003</cx:pt>
          <cx:pt idx="5">0.034431775999999997</cx:pt>
          <cx:pt idx="6">0.038371704999999999</cx:pt>
          <cx:pt idx="7">0.026994201999999998</cx:pt>
          <cx:pt idx="8">0.025664301</cx:pt>
          <cx:pt idx="9">0.020874971999999999</cx:pt>
          <cx:pt idx="10">0.031668482999999997</cx:pt>
          <cx:pt idx="11">0.016082069000000001</cx:pt>
          <cx:pt idx="12">0.019318875999999999</cx:pt>
          <cx:pt idx="13">0.017400345000000001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chemeClr val="bg1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6,8%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0.20894833900000001</cx:pt>
          <cx:pt idx="1">0.22351083899999999</cx:pt>
          <cx:pt idx="2">0.371022144</cx:pt>
          <cx:pt idx="3">0.25177533899999999</cx:pt>
          <cx:pt idx="4">0.33284403699999998</cx:pt>
          <cx:pt idx="5">0.298535253</cx:pt>
          <cx:pt idx="6">0.29839060499999998</cx:pt>
          <cx:pt idx="7">0.26788830699999999</cx:pt>
          <cx:pt idx="8">0.30409880099999997</cx:pt>
          <cx:pt idx="9">0.30986666699999998</cx:pt>
          <cx:pt idx="10">0.20383496200000001</cx:pt>
          <cx:pt idx="11">0.37657986900000001</cx:pt>
          <cx:pt idx="12">0.35747508300000003</cx:pt>
          <cx:pt idx="13">0.33022558899999999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20,9%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0.79653770700000004</cx:pt>
          <cx:pt idx="1">0.83151976800000005</cx:pt>
          <cx:pt idx="2">0.85794447699999998</cx:pt>
          <cx:pt idx="3">0.80744836600000003</cx:pt>
          <cx:pt idx="4">0.79399141600000001</cx:pt>
          <cx:pt idx="5">0.76702022700000005</cx:pt>
          <cx:pt idx="6">0.82539004100000002</cx:pt>
          <cx:pt idx="7">0.84021352299999996</cx:pt>
          <cx:pt idx="8">0.84787234</cx:pt>
          <cx:pt idx="9">0.86881052400000003</cx:pt>
          <cx:pt idx="10">0.81521739100000001</cx:pt>
          <cx:pt idx="11">0.86677781099999995</cx:pt>
          <cx:pt idx="12">0.86998972299999999</cx:pt>
          <cx:pt idx="13">0.82924163399999995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79,7%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percent val="0"/>
            </cx:minPosition>
          </cx:valueColorPositions>
        </cx:series>
      </cx:plotAreaRegion>
    </cx:plotArea>
  </cx:chart>
</cx:chartSpace>
</file>

<file path=word/charts/chartEx1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0.87487962600000002</cx:pt>
          <cx:pt idx="1">0.90815141700000002</cx:pt>
          <cx:pt idx="2">0.93371924699999997</cx:pt>
          <cx:pt idx="3">0.88641390200000003</cx:pt>
          <cx:pt idx="4">0.841922006</cx:pt>
          <cx:pt idx="5">0.84257907499999996</cx:pt>
          <cx:pt idx="6">0.8973392</cx:pt>
          <cx:pt idx="7">0.92125706200000002</cx:pt>
          <cx:pt idx="8">0.90999656500000004</cx:pt>
          <cx:pt idx="9">0.94733057700000001</cx:pt>
          <cx:pt idx="10">0.91242199999999996</cx:pt>
          <cx:pt idx="11">0.93598536799999998</cx:pt>
          <cx:pt idx="12">0.93533096299999996</cx:pt>
          <cx:pt idx="13">0.900935653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87,5%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percent val="0"/>
            </cx:minPosition>
          </cx:valueColorPositions>
        </cx:series>
      </cx:plotAreaRegion>
    </cx:plotArea>
  </cx:chart>
</cx:chartSpace>
</file>

<file path=word/charts/chartEx16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0.016132425999999998</cx:pt>
          <cx:pt idx="1">0.0056649730000000002</cx:pt>
          <cx:pt idx="2">0.011414542</cx:pt>
          <cx:pt idx="3">0.013438654</cx:pt>
          <cx:pt idx="4">0.0077362530000000002</cx:pt>
          <cx:pt idx="5">0.025759576999999999</cx:pt>
          <cx:pt idx="6">0.022100541000000001</cx:pt>
          <cx:pt idx="7">0.027513458000000001</cx:pt>
          <cx:pt idx="8">0.0068980619999999999</cx:pt>
          <cx:pt idx="9">0.01171295</cx:pt>
          <cx:pt idx="10">0.023454666999999998</cx:pt>
          <cx:pt idx="11">0.021113073999999999</cx:pt>
          <cx:pt idx="12">0.029522142000000001</cx:pt>
          <cx:pt idx="13">0.033494297999999999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chemeClr val="bg1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1,6%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7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0.18345233599999999</cx:pt>
          <cx:pt idx="1">0.114708528</cx:pt>
          <cx:pt idx="2">0.10879407300000001</cx:pt>
          <cx:pt idx="3">0.077850876999999999</cx:pt>
          <cx:pt idx="4">0.073698917000000003</cx:pt>
          <cx:pt idx="5">0.098938825999999994</cx:pt>
          <cx:pt idx="6">0.095666736000000002</cx:pt>
          <cx:pt idx="7">0.10787036999999999</cx:pt>
          <cx:pt idx="8">0.104666235</cx:pt>
          <cx:pt idx="9">0.13015417700000001</cx:pt>
          <cx:pt idx="10">0.14808957</cx:pt>
          <cx:pt idx="11">0.10304748399999999</cx:pt>
          <cx:pt idx="12">0.169822847</cx:pt>
          <cx:pt idx="13">0.13324903199999999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18,3%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8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0.21351622200000001</cx:pt>
          <cx:pt idx="1">0.36072275399999998</cx:pt>
          <cx:pt idx="2">0.34984222799999998</cx:pt>
          <cx:pt idx="3">0.351817043</cx:pt>
          <cx:pt idx="4">0.42403073699999999</cx:pt>
          <cx:pt idx="5">0.38275072799999998</cx:pt>
          <cx:pt idx="6">0.37617751700000002</cx:pt>
          <cx:pt idx="7">0.33595679000000001</cx:pt>
          <cx:pt idx="8">0.33830200900000001</cx:pt>
          <cx:pt idx="9">0.34169953400000003</cx:pt>
          <cx:pt idx="10">0.29384833100000002</cx:pt>
          <cx:pt idx="11">0.34542877399999999</cx:pt>
          <cx:pt idx="12">0.28680513099999999</cx:pt>
          <cx:pt idx="13">0.320635422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21,4%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19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0.32386363600000001</cx:pt>
          <cx:pt idx="1">0.24497428700000001</cx:pt>
          <cx:pt idx="2">0.31032338300000001</cx:pt>
          <cx:pt idx="3">0.34338358499999999</cx:pt>
          <cx:pt idx="4">0.11320754700000001</cx:pt>
          <cx:pt idx="5">0.176501035</cx:pt>
          <cx:pt idx="6">0.20543478300000001</cx:pt>
          <cx:pt idx="7">0.14240755299999999</cx:pt>
          <cx:pt idx="8">0.21691792300000001</cx:pt>
          <cx:pt idx="9">0.21847507299999999</cx:pt>
          <cx:pt idx="10">0.283119185</cx:pt>
          <cx:pt idx="11">0.28562005299999998</cx:pt>
          <cx:pt idx="12">0.28259172500000002</cx:pt>
          <cx:pt idx="13">0.28260869599999999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32,4%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0.162651148</cx:pt>
          <cx:pt idx="1">0.16436120600000001</cx:pt>
          <cx:pt idx="2">0.043235645000000003</cx:pt>
          <cx:pt idx="3">0.092677118000000003</cx:pt>
          <cx:pt idx="4">0.24649391700000001</cx:pt>
          <cx:pt idx="5">0.15159753100000001</cx:pt>
          <cx:pt idx="6">0.118223273</cx:pt>
          <cx:pt idx="7">0.088699111999999997</cx:pt>
          <cx:pt idx="8">0.085211194000000004</cx:pt>
          <cx:pt idx="9">0.044446865000000002</cx:pt>
          <cx:pt idx="10">0.043240272000000003</cx:pt>
          <cx:pt idx="11">0.043022128</cx:pt>
          <cx:pt idx="12">0.034307064999999998</cx:pt>
          <cx:pt idx="13">0.048248040999999998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650">
                      <a:solidFill>
                        <a:schemeClr val="bg1"/>
                      </a:solidFill>
                    </a:defRPr>
                  </a:pPr>
                  <a:r>
                    <a:rPr lang="cs-CZ" sz="65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16,3%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0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0.32600000000000001</cx:pt>
          <cx:pt idx="1">0.28000000000000003</cx:pt>
          <cx:pt idx="2">0.23000000000000001</cx:pt>
          <cx:pt idx="3">0.22700000000000001</cx:pt>
          <cx:pt idx="4">0.24199999999999999</cx:pt>
          <cx:pt idx="5">0.22</cx:pt>
          <cx:pt idx="6">0.21299999999999999</cx:pt>
          <cx:pt idx="7">0.249</cx:pt>
          <cx:pt idx="8">0.23699999999999999</cx:pt>
          <cx:pt idx="9">0.24399999999999999</cx:pt>
          <cx:pt idx="10">0.28899999999999998</cx:pt>
          <cx:pt idx="11">0.254</cx:pt>
          <cx:pt idx="12">0.26700000000000002</cx:pt>
          <cx:pt idx="13">0.25600000000000001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32,6%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0.15782179800000001</cx:pt>
          <cx:pt idx="1">0.286613962</cx:pt>
          <cx:pt idx="2">0.29278951199999997</cx:pt>
          <cx:pt idx="3">0.2849642</cx:pt>
          <cx:pt idx="4">0.31310418899999998</cx:pt>
          <cx:pt idx="5">0.31970875399999998</cx:pt>
          <cx:pt idx="6">0.30114566300000001</cx:pt>
          <cx:pt idx="7">0.27117559200000002</cx:pt>
          <cx:pt idx="8">0.28340849800000001</cx:pt>
          <cx:pt idx="9">0.325536993</cx:pt>
          <cx:pt idx="10">0.24693654300000001</cx:pt>
          <cx:pt idx="11">0.29204392200000001</cx:pt>
          <cx:pt idx="12">0.24835207400000001</cx:pt>
          <cx:pt idx="13">0.25842696599999998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15,8%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0.108554862</cx:pt>
          <cx:pt idx="1">0.062352474999999997</cx:pt>
          <cx:pt idx="2">0.030926947</cx:pt>
          <cx:pt idx="3">0.029390644</cx:pt>
          <cx:pt idx="4">0.035824804000000002</cx:pt>
          <cx:pt idx="5">0.042602378000000003</cx:pt>
          <cx:pt idx="6">0.044596913000000002</cx:pt>
          <cx:pt idx="7">0.028165951000000002</cx:pt>
          <cx:pt idx="8">0.016369211000000002</cx:pt>
          <cx:pt idx="9">0.022216112</cx:pt>
          <cx:pt idx="10">0.033581733000000002</cx:pt>
          <cx:pt idx="11">0.052252649999999998</cx:pt>
          <cx:pt idx="12">0.032424318000000001</cx:pt>
          <cx:pt idx="13">0.038580087999999998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10,9%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0.28499999999999998</cx:pt>
          <cx:pt idx="1">0.11700000000000001</cx:pt>
          <cx:pt idx="2">0.096000000000000002</cx:pt>
          <cx:pt idx="3">0.098000000000000004</cx:pt>
          <cx:pt idx="4">0.094</cx:pt>
          <cx:pt idx="5">0.151</cx:pt>
          <cx:pt idx="6">0.113</cx:pt>
          <cx:pt idx="7">0.155</cx:pt>
          <cx:pt idx="8">0.11700000000000001</cx:pt>
          <cx:pt idx="9">0.16300000000000001</cx:pt>
          <cx:pt idx="10">0.16900000000000001</cx:pt>
          <cx:pt idx="11">0.11600000000000001</cx:pt>
          <cx:pt idx="12">0.14399999999999999</cx:pt>
          <cx:pt idx="13">0.20799999999999999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700">
                      <a:solidFill>
                        <a:schemeClr val="bg1"/>
                      </a:solidFill>
                    </a:defRPr>
                  </a:pPr>
                  <a:r>
                    <a:rPr lang="cs-CZ" sz="700" b="0" i="0" u="none" strike="noStrike" baseline="0">
                      <a:solidFill>
                        <a:schemeClr val="bg1"/>
                      </a:solidFill>
                      <a:latin typeface="Aptos" panose="02110004020202020204"/>
                    </a:rPr>
                    <a:t>28,5%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0.035242291000000002</cx:pt>
          <cx:pt idx="1">0.215648855</cx:pt>
          <cx:pt idx="2">0.25203251999999998</cx:pt>
          <cx:pt idx="3">0.27358490600000002</cx:pt>
          <cx:pt idx="4">0.23000000000000001</cx:pt>
          <cx:pt idx="5">0.157692308</cx:pt>
          <cx:pt idx="6">0.29381443299999999</cx:pt>
          <cx:pt idx="7">0.37549407099999998</cx:pt>
          <cx:pt idx="8">0.30543933099999998</cx:pt>
          <cx:pt idx="9">0.420849421</cx:pt>
          <cx:pt idx="10">0.22757111599999999</cx:pt>
          <cx:pt idx="11">0.32740213499999998</cx:pt>
          <cx:pt idx="12">0.27419354800000001</cx:pt>
          <cx:pt idx="13">0.19424460399999999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3,5%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2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%" name="Řada1">
          <cx:pt idx="0">0.051596155999999997</cx:pt>
          <cx:pt idx="1">0.086515605999999995</cx:pt>
          <cx:pt idx="2">0.089950849999999999</cx:pt>
          <cx:pt idx="3">0.074986839</cx:pt>
          <cx:pt idx="4">0.040727647999999998</cx:pt>
          <cx:pt idx="5">0.047905382000000003</cx:pt>
          <cx:pt idx="6">0.114119673</cx:pt>
          <cx:pt idx="7">0.14584608700000001</cx:pt>
          <cx:pt idx="8">0.16352499400000001</cx:pt>
          <cx:pt idx="9">0.16258688399999999</cx:pt>
          <cx:pt idx="10">0.101567857</cx:pt>
          <cx:pt idx="11">0.132043201</cx:pt>
          <cx:pt idx="12">0.11543283</cx:pt>
          <cx:pt idx="13">0.088181676000000001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5,2%</a:t>
                  </a:r>
                </a:p>
              </cx:txPr>
              <cx:visibility seriesName="0" categoryName="0" value="1"/>
              <cx:separator>, </cx:separator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,0" name="Řada1">
          <cx:pt idx="0">6.6263504040000001</cx:pt>
          <cx:pt idx="1">2.9821259059999998</cx:pt>
          <cx:pt idx="2">2.557036487</cx:pt>
          <cx:pt idx="3">1.6573370650000001</cx:pt>
          <cx:pt idx="4">2.315276393</cx:pt>
          <cx:pt idx="5">1.3703094680000001</cx:pt>
          <cx:pt idx="6">1.2467226010000001</cx:pt>
          <cx:pt idx="7">2.418631167</cx:pt>
          <cx:pt idx="8">3.0970893899999998</cx:pt>
          <cx:pt idx="9">2.038276201</cx:pt>
          <cx:pt idx="10">6.3627808610000001</cx:pt>
          <cx:pt idx="11">5.9727401310000001</cx:pt>
          <cx:pt idx="12">4.8700901419999996</cx:pt>
          <cx:pt idx="13">5.1072879799999997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number val="0"/>
            </cx:minPosition>
          </cx:valueColorPositions>
        </cx:series>
      </cx:plotAreaRegion>
    </cx:plotArea>
  </cx:chart>
</cx:chartSpace>
</file>

<file path=word/charts/chartEx4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%" name="Řada1">
          <cx:pt idx="0">0.76927654300000003</cx:pt>
          <cx:pt idx="1">0.906449387</cx:pt>
          <cx:pt idx="2">1.0000919669999999</cx:pt>
          <cx:pt idx="3">0.96338165499999995</cx:pt>
          <cx:pt idx="4">1.036940011</cx:pt>
          <cx:pt idx="5">0.95907116400000003</cx:pt>
          <cx:pt idx="6">1.003647612</cx:pt>
          <cx:pt idx="7">0.97352459499999999</cx:pt>
          <cx:pt idx="8">1.022934504</cx:pt>
          <cx:pt idx="9">0.96739617099999997</cx:pt>
          <cx:pt idx="10">0.92726926700000001</cx:pt>
          <cx:pt idx="11">0.99627280299999998</cx:pt>
          <cx:pt idx="12">0.98649822799999998</cx:pt>
          <cx:pt idx="13">0.99027272300000002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77%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percent val="0"/>
            </cx:minPosition>
          </cx:valueColorPositions>
        </cx:series>
      </cx:plotAreaRegion>
    </cx:plotArea>
  </cx:chart>
</cx:chartSpace>
</file>

<file path=word/charts/chartEx5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%" name="Řada1">
          <cx:pt idx="0">0.98001801799999999</cx:pt>
          <cx:pt idx="1">1.1686968959999999</cx:pt>
          <cx:pt idx="2">1.242240875</cx:pt>
          <cx:pt idx="3">1.2256181310000001</cx:pt>
          <cx:pt idx="4">1.332542372</cx:pt>
          <cx:pt idx="5">1.229653144</cx:pt>
          <cx:pt idx="6">1.2804773410000001</cx:pt>
          <cx:pt idx="7">1.223686987</cx:pt>
          <cx:pt idx="8">1.307972331</cx:pt>
          <cx:pt idx="9">1.2597264699999999</cx:pt>
          <cx:pt idx="10">1.1683654379999999</cx:pt>
          <cx:pt idx="11">1.2573161879999999</cx:pt>
          <cx:pt idx="12">1.248302373</cx:pt>
          <cx:pt idx="13">1.2408499550000001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98%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percent val="0"/>
            </cx:minPosition>
          </cx:valueColorPositions>
        </cx:series>
      </cx:plotAreaRegion>
    </cx:plotArea>
  </cx:chart>
</cx:chartSpace>
</file>

<file path=word/charts/chartEx6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%" name="Řada1">
          <cx:pt idx="0">1.0187459999999999</cx:pt>
          <cx:pt idx="1">1.1865047580000001</cx:pt>
          <cx:pt idx="2">1.2671718249999999</cx:pt>
          <cx:pt idx="3">1.22803876</cx:pt>
          <cx:pt idx="4">1.371183754</cx:pt>
          <cx:pt idx="5">1.244232185</cx:pt>
          <cx:pt idx="6">1.308462266</cx:pt>
          <cx:pt idx="7">1.2578761510000001</cx:pt>
          <cx:pt idx="8">1.306805504</cx:pt>
          <cx:pt idx="9">1.2802436399999999</cx:pt>
          <cx:pt idx="10">1.1872673789999999</cx:pt>
          <cx:pt idx="11">1.2742998109999999</cx:pt>
          <cx:pt idx="12">1.30322195</cx:pt>
          <cx:pt idx="13">1.2958681839999999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102%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percent val="0"/>
            </cx:minPosition>
          </cx:valueColorPositions>
        </cx:series>
      </cx:plotAreaRegion>
    </cx:plotArea>
  </cx:chart>
</cx:chartSpace>
</file>

<file path=word/charts/chartEx7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%" name="Řada1">
          <cx:pt idx="0">0.88320020799999999</cx:pt>
          <cx:pt idx="1">1.1148239209999999</cx:pt>
          <cx:pt idx="2">1.1810639599999999</cx:pt>
          <cx:pt idx="3">1.2019746259999999</cx:pt>
          <cx:pt idx="4">1.2130478520000001</cx:pt>
          <cx:pt idx="5">1.1543325550000001</cx:pt>
          <cx:pt idx="6">1.245834675</cx:pt>
          <cx:pt idx="7">1.1990792649999999</cx:pt>
          <cx:pt idx="8">1.22450952</cx:pt>
          <cx:pt idx="9">1.189748252</cx:pt>
          <cx:pt idx="10">1.052409414</cx:pt>
          <cx:pt idx="11">1.1696519059999999</cx:pt>
          <cx:pt idx="12">1.2003978829999999</cx:pt>
          <cx:pt idx="13">1.113882268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88%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  <cx:valueColorPositions>
            <cx:minPosition>
              <cx:percent val="0"/>
            </cx:minPosition>
          </cx:valueColorPositions>
        </cx:series>
      </cx:plotAreaRegion>
    </cx:plotArea>
  </cx:chart>
</cx:chartSpace>
</file>

<file path=word/charts/chartEx8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%" name="Řada1">
          <cx:pt idx="0">0.960316791</cx:pt>
          <cx:pt idx="1">1.2021770000000001</cx:pt>
          <cx:pt idx="2">1.2310104580000001</cx:pt>
          <cx:pt idx="3">1.2949026749999999</cx:pt>
          <cx:pt idx="4">1.39418617</cx:pt>
          <cx:pt idx="5">1.205918831</cx:pt>
          <cx:pt idx="6">1.2674643880000001</cx:pt>
          <cx:pt idx="7">1.183438666</cx:pt>
          <cx:pt idx="8">1.2534158099999999</cx:pt>
          <cx:pt idx="9">1.2868677989999999</cx:pt>
          <cx:pt idx="10">1.0778725849999999</cx:pt>
          <cx:pt idx="11">1.21961963</cx:pt>
          <cx:pt idx="12">1.2042423790000001</cx:pt>
          <cx:pt idx="13">1.1990457139999999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96%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</cx:series>
      </cx:plotAreaRegion>
    </cx:plotArea>
  </cx:chart>
</cx:chartSpace>
</file>

<file path=word/charts/chartEx9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List1!$A$2:$A$15</cx:f>
        <cx:nf>List1!$A$1</cx:nf>
        <cx:lvl ptCount="14" name="Kraj ">
          <cx:pt idx="0">Hl. m. Praha</cx:pt>
          <cx:pt idx="1">Středočeský kraj</cx:pt>
          <cx:pt idx="2">Jihočeský kraj</cx:pt>
          <cx:pt idx="3">Plzeňský kraj</cx:pt>
          <cx:pt idx="4">Karlovarský kraj</cx:pt>
          <cx:pt idx="5">Ústecký kraj</cx:pt>
          <cx:pt idx="6">Liberecký kraj</cx:pt>
          <cx:pt idx="7">Královéhradecký kraj</cx:pt>
          <cx:pt idx="8">Pardubický kraj</cx:pt>
          <cx:pt idx="9">Kraj Vysočina</cx:pt>
          <cx:pt idx="10">Jihomoravský kraj</cx:pt>
          <cx:pt idx="11">Olomoucký kraj</cx:pt>
          <cx:pt idx="12">Zlínský kraj</cx:pt>
          <cx:pt idx="13">Moravskoslezský kraj</cx:pt>
        </cx:lvl>
      </cx:strDim>
      <cx:numDim type="colorVal">
        <cx:f>List1!$B$2:$B$15</cx:f>
        <cx:nf>List1!$B$1</cx:nf>
        <cx:lvl ptCount="14" formatCode="0%" name="Řada1">
          <cx:pt idx="0">0.63092603700000005</cx:pt>
          <cx:pt idx="1">0.74176071399999999</cx:pt>
          <cx:pt idx="2">0.79732407800000005</cx:pt>
          <cx:pt idx="3">0.77875265100000002</cx:pt>
          <cx:pt idx="4">0.83193650699999999</cx:pt>
          <cx:pt idx="5">0.759672719</cx:pt>
          <cx:pt idx="6">0.813637685</cx:pt>
          <cx:pt idx="7">0.768132861</cx:pt>
          <cx:pt idx="8">0.830235579</cx:pt>
          <cx:pt idx="9">0.79327186599999999</cx:pt>
          <cx:pt idx="10">0.73477058900000003</cx:pt>
          <cx:pt idx="11">0.80558655000000001</cx:pt>
          <cx:pt idx="12">0.77463401099999996</cx:pt>
          <cx:pt idx="13">0.78170227000000003</cx:pt>
        </cx:lvl>
      </cx:numDim>
    </cx:data>
  </cx:chartData>
  <cx:chart>
    <cx:plotArea>
      <cx:plotAreaRegion>
        <cx:series layoutId="regionMap" uniqueId="{6F1E0464-3BE8-47FF-B52C-79FD3C45AB45}">
          <cx:tx>
            <cx:txData>
              <cx:f>List1!$B$1</cx:f>
              <cx:v>Řada1</cx:v>
            </cx:txData>
          </cx:tx>
          <cx:dataLabels>
            <cx:visibility seriesName="0" categoryName="0" value="1"/>
            <cx:dataLabel idx="0">
              <cx:txPr>
                <a:bodyPr spcFirstLastPara="1" vertOverflow="ellipsis" horzOverflow="overflow" wrap="square" lIns="0" tIns="0" rIns="0" bIns="0" anchor="ctr" anchorCtr="1"/>
                <a:lstStyle/>
                <a:p>
                  <a:pPr algn="ctr" rtl="0">
                    <a:defRPr sz="800">
                      <a:solidFill>
                        <a:sysClr val="windowText" lastClr="000000"/>
                      </a:solidFill>
                    </a:defRPr>
                  </a:pPr>
                  <a:r>
                    <a:rPr lang="cs-CZ" sz="800" b="0" i="0" u="none" strike="noStrike" baseline="0">
                      <a:solidFill>
                        <a:sysClr val="windowText" lastClr="000000"/>
                      </a:solidFill>
                      <a:latin typeface="Aptos" panose="02110004020202020204"/>
                    </a:rPr>
                    <a:t>63%</a:t>
                  </a:r>
                </a:p>
              </cx:txPr>
              <cx:visibility seriesName="0" categoryName="0" value="1"/>
            </cx:dataLabel>
          </cx:dataLabels>
          <cx:dataId val="0"/>
          <cx:layoutPr>
            <cx:regionLabelLayout val="none"/>
            <cx:geography cultureLanguage="cs-CZ" cultureRegion="CZ" attribution="Používá technologii Bing.">
              <cx:geoCache provider="{E9337A44-BEBE-4D9F-B70C-5C5E7DAFC167}">
                <cx:binary>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</cx:binary>
              </cx:geoCache>
            </cx:geography>
          </cx:layoutPr>
        </cx:series>
      </cx:plotAreaRegion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7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7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4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5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7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5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9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1.xml><?xml version="1.0" encoding="utf-8"?>
<cs:chartStyle xmlns:cs="http://schemas.microsoft.com/office/drawing/2012/chartStyle" xmlns:a="http://schemas.openxmlformats.org/drawingml/2006/main" id="49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bg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6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24b7f9-e3ee-43c2-949c-e36816f2a2d5">
      <Terms xmlns="http://schemas.microsoft.com/office/infopath/2007/PartnerControls"/>
    </lcf76f155ced4ddcb4097134ff3c332f>
    <TaxCatchAll xmlns="f999670f-2a3f-4325-aa6f-19973f59f571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5AC6C446A9AEC4887B6240C14C150AE" ma:contentTypeVersion="18" ma:contentTypeDescription="Vytvoří nový dokument" ma:contentTypeScope="" ma:versionID="47cbb5a9a218f435012bd7e870a843a0">
  <xsd:schema xmlns:xsd="http://www.w3.org/2001/XMLSchema" xmlns:xs="http://www.w3.org/2001/XMLSchema" xmlns:p="http://schemas.microsoft.com/office/2006/metadata/properties" xmlns:ns2="dd24b7f9-e3ee-43c2-949c-e36816f2a2d5" xmlns:ns3="f999670f-2a3f-4325-aa6f-19973f59f571" targetNamespace="http://schemas.microsoft.com/office/2006/metadata/properties" ma:root="true" ma:fieldsID="c772b2e4b2c80c97f1b5b6e072334d9e" ns2:_="" ns3:_="">
    <xsd:import namespace="dd24b7f9-e3ee-43c2-949c-e36816f2a2d5"/>
    <xsd:import namespace="f999670f-2a3f-4325-aa6f-19973f59f5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4b7f9-e3ee-43c2-949c-e36816f2a2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7705af95-af8b-4274-9321-7e268ee483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99670f-2a3f-4325-aa6f-19973f59f57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88ec7be-ec26-4c0a-b38f-9a8ea9f8d3b6}" ma:internalName="TaxCatchAll" ma:showField="CatchAllData" ma:web="f999670f-2a3f-4325-aa6f-19973f59f5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B1112F-EEEB-4A1C-BC54-0EEED1E72A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EB205D-F2D1-499D-9D0E-0773B495E5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F655ED-2491-4B3B-91CB-07F70C1A0BF6}">
  <ds:schemaRefs>
    <ds:schemaRef ds:uri="http://schemas.microsoft.com/office/2006/metadata/properties"/>
    <ds:schemaRef ds:uri="http://schemas.microsoft.com/office/infopath/2007/PartnerControls"/>
    <ds:schemaRef ds:uri="dd24b7f9-e3ee-43c2-949c-e36816f2a2d5"/>
    <ds:schemaRef ds:uri="f999670f-2a3f-4325-aa6f-19973f59f571"/>
  </ds:schemaRefs>
</ds:datastoreItem>
</file>

<file path=customXml/itemProps4.xml><?xml version="1.0" encoding="utf-8"?>
<ds:datastoreItem xmlns:ds="http://schemas.openxmlformats.org/officeDocument/2006/customXml" ds:itemID="{20F54D05-E5A0-4745-81E8-BF5BAEC9B0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24b7f9-e3ee-43c2-949c-e36816f2a2d5"/>
    <ds:schemaRef ds:uri="f999670f-2a3f-4325-aa6f-19973f59f5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5527</Words>
  <Characters>32615</Characters>
  <Application>Microsoft Office Word</Application>
  <DocSecurity>0</DocSecurity>
  <Lines>271</Lines>
  <Paragraphs>76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38066</CharactersWithSpaces>
  <SharedDoc>false</SharedDoc>
  <HLinks>
    <vt:vector size="66" baseType="variant">
      <vt:variant>
        <vt:i4>2031669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_Toc180516537</vt:lpwstr>
      </vt:variant>
      <vt:variant>
        <vt:i4>2031669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_Toc180516536</vt:lpwstr>
      </vt:variant>
      <vt:variant>
        <vt:i4>2031669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_Toc180516535</vt:lpwstr>
      </vt:variant>
      <vt:variant>
        <vt:i4>2031669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_Toc180516534</vt:lpwstr>
      </vt:variant>
      <vt:variant>
        <vt:i4>2031669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_Toc180516533</vt:lpwstr>
      </vt:variant>
      <vt:variant>
        <vt:i4>2031669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_Toc180516532</vt:lpwstr>
      </vt:variant>
      <vt:variant>
        <vt:i4>2031669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_Toc180516531</vt:lpwstr>
      </vt:variant>
      <vt:variant>
        <vt:i4>2031669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_Toc180516530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_Toc180516529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_Toc180516528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_Toc180516527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 Daniela</dc:creator>
  <cp:keywords/>
  <dc:description/>
  <cp:lastModifiedBy>Swart Daniela</cp:lastModifiedBy>
  <cp:revision>2</cp:revision>
  <dcterms:created xsi:type="dcterms:W3CDTF">2024-12-05T21:57:00Z</dcterms:created>
  <dcterms:modified xsi:type="dcterms:W3CDTF">2024-12-05T21:57:00Z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0x01010015AC6C446A9AEC4887B6240C14C150AE</vt:lpwstr>
  </property>
  <property fmtid="{D5CDD505-2E9C-101B-9397-08002B2CF9AE}" pid="3" name="MediaServiceImageTags">
    <vt:lpwstr/>
  </property>
</Properties>
</file>